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20" w:after="120" w:line="400" w:lineRule="exact"/>
        <w:jc w:val="center"/>
        <w:rPr>
          <w:rFonts w:ascii="黑体" w:hAnsi="黑体" w:eastAsia="黑体"/>
          <w:b w:val="0"/>
          <w:bCs w:val="0"/>
          <w:color w:val="000000"/>
          <w:sz w:val="32"/>
          <w:lang w:eastAsia="zh-CN"/>
        </w:rPr>
      </w:pPr>
      <w:bookmarkStart w:id="0" w:name="_Toc403059381"/>
      <w:bookmarkStart w:id="1" w:name="_Toc241459595"/>
      <w:bookmarkStart w:id="2" w:name="_Toc362252605"/>
      <w:bookmarkStart w:id="3" w:name="_Toc342296120"/>
      <w:bookmarkStart w:id="4" w:name="_Toc403052438"/>
      <w:r>
        <w:rPr>
          <w:rFonts w:hint="eastAsia" w:ascii="黑体" w:hAnsi="黑体" w:eastAsia="黑体"/>
          <w:b w:val="0"/>
          <w:bCs w:val="0"/>
          <w:color w:val="000000"/>
          <w:sz w:val="32"/>
        </w:rPr>
        <w:t>招标公告</w:t>
      </w:r>
      <w:bookmarkEnd w:id="0"/>
      <w:bookmarkEnd w:id="1"/>
      <w:bookmarkEnd w:id="2"/>
      <w:bookmarkEnd w:id="3"/>
      <w:bookmarkEnd w:id="4"/>
    </w:p>
    <w:p>
      <w:pPr>
        <w:tabs>
          <w:tab w:val="center" w:pos="4153"/>
        </w:tabs>
        <w:spacing w:line="440" w:lineRule="exact"/>
        <w:rPr>
          <w:rFonts w:eastAsia="黑体"/>
          <w:color w:val="000000"/>
          <w:sz w:val="17"/>
          <w:szCs w:val="17"/>
        </w:rPr>
      </w:pPr>
    </w:p>
    <w:p>
      <w:pPr>
        <w:ind w:left="2817" w:leftChars="500" w:hanging="1767" w:hangingChars="550"/>
        <w:jc w:val="center"/>
        <w:rPr>
          <w:rFonts w:eastAsia="黑体"/>
          <w:color w:val="000000"/>
          <w:sz w:val="28"/>
          <w:szCs w:val="28"/>
        </w:rPr>
      </w:pPr>
      <w:sdt>
        <w:sdtPr>
          <w:rPr>
            <w:rFonts w:hint="default" w:ascii="宋体" w:hAnsi="宋体"/>
            <w:b/>
            <w:bCs/>
            <w:color w:val="000000" w:themeColor="text1"/>
            <w:sz w:val="32"/>
            <w:szCs w:val="32"/>
            <w:u w:val="single"/>
            <w:lang w:val="en-US"/>
            <w14:textFill>
              <w14:solidFill>
                <w14:schemeClr w14:val="tx1"/>
              </w14:solidFill>
            </w14:textFill>
          </w:rPr>
          <w:id w:val="1655632"/>
          <w:placeholder>
            <w:docPart w:val="{fe5dc0aa-e714-4c23-ac43-0f68229c8122}"/>
          </w:placeholder>
          <w:text/>
        </w:sdtPr>
        <w:sdtEndPr>
          <w:rPr>
            <w:rFonts w:hint="eastAsia" w:ascii="宋体" w:hAnsi="宋体"/>
            <w:b/>
            <w:color w:val="000000" w:themeColor="text1"/>
            <w:sz w:val="32"/>
            <w:szCs w:val="32"/>
            <w:u w:val="single"/>
            <w:lang w:val="en-US" w:eastAsia="zh-CN"/>
            <w14:textFill>
              <w14:solidFill>
                <w14:schemeClr w14:val="tx1"/>
              </w14:solidFill>
            </w14:textFill>
          </w:rPr>
        </w:sdtEndPr>
        <w:sdtContent>
          <w:r>
            <w:rPr>
              <w:rFonts w:hint="eastAsia" w:ascii="宋体" w:hAnsi="宋体"/>
              <w:b/>
              <w:bCs/>
              <w:color w:val="000000" w:themeColor="text1"/>
              <w:sz w:val="32"/>
              <w:szCs w:val="32"/>
              <w:u w:val="single"/>
              <w:lang w:val="en-US" w:eastAsia="zh-CN"/>
              <w14:textFill>
                <w14:solidFill>
                  <w14:schemeClr w14:val="tx1"/>
                </w14:solidFill>
              </w14:textFill>
            </w:rPr>
            <w:t>拆改及加固</w:t>
          </w:r>
          <w:r>
            <w:rPr>
              <w:rFonts w:hint="eastAsia" w:ascii="宋体"/>
              <w:b/>
              <w:sz w:val="32"/>
              <w:szCs w:val="32"/>
              <w:u w:val="single"/>
              <w:lang w:val="en-US" w:eastAsia="zh-CN"/>
            </w:rPr>
            <w:t xml:space="preserve">工程 </w:t>
          </w:r>
        </w:sdtContent>
      </w:sdt>
      <w:r>
        <w:rPr>
          <w:rFonts w:hint="eastAsia" w:eastAsia="黑体"/>
          <w:color w:val="000000"/>
          <w:sz w:val="28"/>
          <w:szCs w:val="28"/>
        </w:rPr>
        <w:t>施工招标公告</w:t>
      </w:r>
    </w:p>
    <w:p>
      <w:pPr>
        <w:spacing w:line="400" w:lineRule="exact"/>
        <w:jc w:val="center"/>
        <w:rPr>
          <w:rFonts w:eastAsia="黑体"/>
          <w:color w:val="000000"/>
          <w:sz w:val="28"/>
          <w:szCs w:val="28"/>
        </w:rPr>
      </w:pPr>
    </w:p>
    <w:p>
      <w:pPr>
        <w:pStyle w:val="12"/>
        <w:spacing w:before="0"/>
        <w:outlineLvl w:val="0"/>
        <w:rPr>
          <w:color w:val="000000"/>
          <w:szCs w:val="21"/>
        </w:rPr>
      </w:pPr>
      <w:bookmarkStart w:id="5" w:name="_Toc403059382"/>
      <w:bookmarkStart w:id="6" w:name="_Toc179632528"/>
      <w:bookmarkStart w:id="7" w:name="_Toc362252606"/>
      <w:bookmarkStart w:id="8" w:name="_Toc152045512"/>
      <w:bookmarkStart w:id="9" w:name="_Toc144974480"/>
      <w:bookmarkStart w:id="10" w:name="_Toc152042288"/>
      <w:bookmarkStart w:id="11" w:name="_Toc342296121"/>
      <w:bookmarkStart w:id="12" w:name="_Toc403052439"/>
      <w:bookmarkStart w:id="13" w:name="_Toc241459596"/>
      <w:r>
        <w:rPr>
          <w:color w:val="000000"/>
          <w:szCs w:val="21"/>
        </w:rPr>
        <w:t>1. 招标条件</w:t>
      </w:r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</w:p>
    <w:p>
      <w:pPr>
        <w:spacing w:line="400" w:lineRule="exact"/>
        <w:rPr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    </w:t>
      </w:r>
      <w:r>
        <w:rPr>
          <w:rFonts w:hint="eastAsia" w:ascii="宋体" w:hAnsi="宋体" w:cs="宋体"/>
          <w:kern w:val="0"/>
          <w:szCs w:val="21"/>
        </w:rPr>
        <w:t>根据</w:t>
      </w:r>
      <w:r>
        <w:rPr>
          <w:rFonts w:hint="eastAsia" w:ascii="宋体" w:hAnsi="宋体" w:cs="宋体"/>
          <w:bCs/>
          <w:kern w:val="0"/>
          <w:szCs w:val="21"/>
        </w:rPr>
        <w:t>中国建筑一局（集团）有限公司</w:t>
      </w:r>
      <w:r>
        <w:rPr>
          <w:rFonts w:hint="eastAsia" w:ascii="宋体" w:hAnsi="宋体" w:cs="宋体"/>
          <w:kern w:val="0"/>
          <w:szCs w:val="21"/>
        </w:rPr>
        <w:t>采购管理方针</w:t>
      </w:r>
      <w:r>
        <w:rPr>
          <w:rFonts w:ascii="宋体" w:hAnsi="宋体"/>
          <w:color w:val="000000"/>
          <w:szCs w:val="21"/>
          <w:u w:val="single"/>
        </w:rPr>
        <w:t xml:space="preserve"> </w:t>
      </w:r>
      <w:r>
        <w:rPr>
          <w:rFonts w:hint="eastAsia" w:ascii="宋体" w:hAnsi="宋体"/>
          <w:color w:val="000000"/>
          <w:szCs w:val="21"/>
          <w:u w:val="single"/>
        </w:rPr>
        <w:t>深业中城B302-0040（原05-01地块）地块一期施工总承包</w:t>
      </w:r>
      <w:r>
        <w:rPr>
          <w:rFonts w:hint="eastAsia" w:ascii="宋体" w:hAnsi="宋体"/>
          <w:color w:val="000000"/>
          <w:szCs w:val="21"/>
        </w:rPr>
        <w:t>工程建设所需的</w:t>
      </w:r>
      <w:r>
        <w:rPr>
          <w:rFonts w:hint="eastAsia" w:ascii="宋体" w:hAnsi="宋体"/>
          <w:color w:val="000000"/>
          <w:szCs w:val="21"/>
          <w:u w:val="single"/>
        </w:rPr>
        <w:t xml:space="preserve"> </w:t>
      </w:r>
      <w:r>
        <w:rPr>
          <w:rFonts w:hint="eastAsia" w:ascii="宋体" w:hAnsi="宋体"/>
          <w:color w:val="000000"/>
          <w:szCs w:val="21"/>
          <w:u w:val="single"/>
          <w:lang w:val="en-US" w:eastAsia="zh-CN"/>
        </w:rPr>
        <w:t>拆改及加固</w:t>
      </w:r>
      <w:r>
        <w:rPr>
          <w:rFonts w:hint="eastAsia" w:ascii="宋体" w:hAnsi="宋体"/>
          <w:color w:val="000000"/>
          <w:szCs w:val="21"/>
          <w:u w:val="single"/>
        </w:rPr>
        <w:t>工程</w:t>
      </w:r>
      <w:r>
        <w:rPr>
          <w:rFonts w:hint="eastAsia" w:ascii="宋体" w:hAnsi="宋体"/>
          <w:color w:val="000000"/>
          <w:szCs w:val="21"/>
        </w:rPr>
        <w:t>已具备招标条件，</w:t>
      </w:r>
      <w:r>
        <w:rPr>
          <w:rFonts w:ascii="宋体" w:hAnsi="宋体"/>
          <w:color w:val="000000"/>
          <w:szCs w:val="21"/>
        </w:rPr>
        <w:t>现进行公开招标。</w:t>
      </w:r>
    </w:p>
    <w:p>
      <w:pPr>
        <w:spacing w:line="400" w:lineRule="exact"/>
        <w:ind w:firstLine="420"/>
        <w:rPr>
          <w:color w:val="000000"/>
          <w:szCs w:val="21"/>
        </w:rPr>
      </w:pPr>
    </w:p>
    <w:p>
      <w:pPr>
        <w:pStyle w:val="12"/>
        <w:spacing w:before="0"/>
        <w:outlineLvl w:val="0"/>
        <w:rPr>
          <w:rFonts w:ascii="黑体" w:hAnsi="黑体"/>
          <w:color w:val="000000"/>
          <w:szCs w:val="28"/>
        </w:rPr>
      </w:pPr>
      <w:bookmarkStart w:id="14" w:name="_Toc241459597"/>
      <w:bookmarkStart w:id="15" w:name="_Toc362252607"/>
      <w:bookmarkStart w:id="16" w:name="_Toc152042289"/>
      <w:bookmarkStart w:id="17" w:name="_Toc342296122"/>
      <w:bookmarkStart w:id="18" w:name="_Toc403059383"/>
      <w:bookmarkStart w:id="19" w:name="_Toc179632529"/>
      <w:bookmarkStart w:id="20" w:name="_Toc144974481"/>
      <w:bookmarkStart w:id="21" w:name="_Toc403052440"/>
      <w:bookmarkStart w:id="22" w:name="_Toc152045513"/>
      <w:r>
        <w:rPr>
          <w:color w:val="000000"/>
          <w:szCs w:val="21"/>
        </w:rPr>
        <w:t xml:space="preserve">2. </w:t>
      </w:r>
      <w:r>
        <w:rPr>
          <w:rFonts w:hint="eastAsia" w:ascii="黑体" w:hAnsi="黑体"/>
          <w:color w:val="000000"/>
          <w:szCs w:val="28"/>
        </w:rPr>
        <w:t>分包</w:t>
      </w:r>
      <w:r>
        <w:rPr>
          <w:rFonts w:ascii="黑体" w:hAnsi="黑体"/>
          <w:color w:val="000000"/>
          <w:szCs w:val="28"/>
        </w:rPr>
        <w:t>工程概况与招标范围</w:t>
      </w:r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</w:p>
    <w:p>
      <w:pPr>
        <w:ind w:firstLine="420" w:firstLineChars="200"/>
        <w:rPr>
          <w:rFonts w:hint="eastAsia" w:ascii="宋体" w:hAnsi="宋体"/>
          <w:color w:val="000000"/>
          <w:u w:val="single"/>
          <w:lang w:val="en-US" w:eastAsia="zh-CN"/>
        </w:rPr>
      </w:pPr>
      <w:bookmarkStart w:id="23" w:name="_Toc241459598"/>
      <w:bookmarkStart w:id="24" w:name="_Toc152045514"/>
      <w:bookmarkStart w:id="25" w:name="_Toc144974482"/>
      <w:bookmarkStart w:id="26" w:name="_Toc152042290"/>
      <w:bookmarkStart w:id="27" w:name="_Toc179632530"/>
      <w:r>
        <w:rPr>
          <w:rFonts w:hint="eastAsia"/>
          <w:color w:val="000000"/>
          <w:szCs w:val="21"/>
        </w:rPr>
        <w:t>2.1　</w:t>
      </w:r>
      <w:r>
        <w:rPr>
          <w:rFonts w:hint="eastAsia" w:ascii="宋体" w:hAnsi="宋体"/>
          <w:color w:val="000000"/>
        </w:rPr>
        <w:t>本分包工程名称</w:t>
      </w:r>
      <w:r>
        <w:rPr>
          <w:rFonts w:hint="eastAsia" w:ascii="宋体" w:hAnsi="宋体"/>
          <w:color w:val="000000"/>
          <w:u w:val="single"/>
        </w:rPr>
        <w:t xml:space="preserve">  </w:t>
      </w:r>
      <w:sdt>
        <w:sdtPr>
          <w:rPr>
            <w:rFonts w:hint="eastAsia" w:ascii="宋体" w:hAnsi="宋体"/>
            <w:color w:val="000000" w:themeColor="text1"/>
            <w:sz w:val="21"/>
            <w:szCs w:val="21"/>
            <w:u w:val="single"/>
            <w:lang w:val="en-US"/>
            <w14:textFill>
              <w14:solidFill>
                <w14:schemeClr w14:val="tx1"/>
              </w14:solidFill>
            </w14:textFill>
          </w:rPr>
          <w:id w:val="1655632"/>
          <w:placeholder>
            <w:docPart w:val="{5a7145c6-debc-46ac-9a7c-1444be26fdee}"/>
          </w:placeholder>
          <w:text/>
        </w:sdtPr>
        <w:sdtEndPr>
          <w:rPr>
            <w:rFonts w:hint="eastAsia" w:ascii="宋体" w:hAnsi="宋体"/>
            <w:color w:val="000000"/>
            <w:sz w:val="32"/>
            <w:szCs w:val="32"/>
            <w:u w:val="single"/>
            <w:lang w:val="en-US" w:eastAsia="zh-CN"/>
          </w:rPr>
        </w:sdtEndPr>
        <w:sdtContent>
          <w:r>
            <w:rPr>
              <w:rFonts w:hint="eastAsia" w:ascii="宋体" w:hAnsi="宋体"/>
              <w:color w:val="000000" w:themeColor="text1"/>
              <w:sz w:val="21"/>
              <w:szCs w:val="21"/>
              <w:u w:val="single"/>
              <w:lang w:val="en-US" w:eastAsia="zh-CN"/>
              <w14:textFill>
                <w14:solidFill>
                  <w14:schemeClr w14:val="tx1"/>
                </w14:solidFill>
              </w14:textFill>
            </w:rPr>
            <w:t>拆改及加固</w:t>
          </w:r>
          <w:r>
            <w:rPr>
              <w:rFonts w:hint="eastAsia" w:ascii="宋体" w:hAnsi="宋体"/>
              <w:color w:val="000000"/>
              <w:u w:val="single"/>
              <w:lang w:val="en-US" w:eastAsia="zh-CN"/>
            </w:rPr>
            <w:t>工程</w:t>
          </w:r>
        </w:sdtContent>
      </w:sdt>
    </w:p>
    <w:p>
      <w:pPr>
        <w:spacing w:line="400" w:lineRule="exact"/>
        <w:ind w:firstLine="420" w:firstLineChars="200"/>
        <w:rPr>
          <w:rFonts w:hint="eastAsia" w:ascii="宋体" w:hAnsi="宋体" w:eastAsia="宋体"/>
          <w:color w:val="000000"/>
          <w:lang w:eastAsia="zh-CN"/>
        </w:rPr>
      </w:pPr>
      <w:r>
        <w:rPr>
          <w:rFonts w:hint="eastAsia" w:ascii="宋体" w:hAnsi="宋体"/>
          <w:color w:val="000000"/>
        </w:rPr>
        <w:t xml:space="preserve"> </w:t>
      </w:r>
      <w:r>
        <w:rPr>
          <w:rFonts w:hint="eastAsia"/>
          <w:color w:val="000000"/>
          <w:szCs w:val="21"/>
        </w:rPr>
        <w:t>2.2</w:t>
      </w:r>
      <w:r>
        <w:rPr>
          <w:rFonts w:hint="eastAsia"/>
          <w:color w:val="000000"/>
          <w:szCs w:val="21"/>
          <w:lang w:val="en-US" w:eastAsia="zh-CN"/>
        </w:rPr>
        <w:t xml:space="preserve"> </w:t>
      </w:r>
      <w:r>
        <w:rPr>
          <w:rFonts w:hint="eastAsia"/>
          <w:color w:val="000000"/>
          <w:szCs w:val="21"/>
        </w:rPr>
        <w:t>　</w:t>
      </w:r>
      <w:r>
        <w:rPr>
          <w:rFonts w:hint="eastAsia" w:ascii="宋体" w:hAnsi="宋体"/>
          <w:color w:val="000000"/>
        </w:rPr>
        <w:t>本分包工程的建设规模</w:t>
      </w:r>
      <w:r>
        <w:rPr>
          <w:rFonts w:hint="eastAsia" w:ascii="宋体" w:hAnsi="宋体"/>
          <w:color w:val="000000"/>
          <w:u w:val="single"/>
        </w:rPr>
        <w:t xml:space="preserve"> </w:t>
      </w:r>
      <w:sdt>
        <w:sdtPr>
          <w:rPr>
            <w:rFonts w:hint="eastAsia" w:ascii="宋体" w:hAnsi="宋体" w:eastAsia="宋体" w:cs="Times New Roman"/>
            <w:kern w:val="2"/>
            <w:sz w:val="24"/>
            <w:szCs w:val="24"/>
            <w:u w:val="single"/>
            <w:lang w:val="en-US" w:eastAsia="zh-CN" w:bidi="ar-SA"/>
          </w:rPr>
          <w:id w:val="1655658"/>
          <w:lock w:val="sdtLocked"/>
          <w:placeholder>
            <w:docPart w:val="{459fb79c-031d-407e-9282-945ffb1b6a2a}"/>
          </w:placeholder>
          <w:text w:multiLine="1"/>
        </w:sdtPr>
        <w:sdtEndPr>
          <w:rPr>
            <w:rFonts w:hint="eastAsia" w:ascii="宋体" w:hAnsi="宋体" w:eastAsia="宋体" w:cs="Times New Roman"/>
            <w:kern w:val="2"/>
            <w:sz w:val="24"/>
            <w:szCs w:val="24"/>
            <w:u w:val="single"/>
            <w:lang w:val="en-US" w:eastAsia="zh-CN" w:bidi="ar-SA"/>
          </w:rPr>
        </w:sdtEndPr>
        <w:sdtContent>
          <w:r>
            <w:rPr>
              <w:rFonts w:hint="eastAsia" w:asciiTheme="minorEastAsia" w:hAnsiTheme="minorEastAsia" w:eastAsiaTheme="minorEastAsia"/>
              <w:sz w:val="26"/>
              <w:szCs w:val="26"/>
              <w:u w:val="single"/>
              <w:lang w:val="en-US" w:eastAsia="zh-CN"/>
            </w:rPr>
            <w:t>深业中城B302-0040（原05-01地块）地块一期施工总承包工程内开洞，补板，增加花架，增加反坎，洞口封堵等</w:t>
          </w:r>
          <w:r>
            <w:rPr>
              <w:rFonts w:hint="eastAsia" w:ascii="宋体" w:hAnsi="宋体" w:cs="Times New Roman"/>
              <w:kern w:val="2"/>
              <w:sz w:val="24"/>
              <w:szCs w:val="24"/>
              <w:u w:val="single"/>
              <w:lang w:val="en-US" w:eastAsia="zh-CN" w:bidi="ar-SA"/>
            </w:rPr>
            <w:t>，</w:t>
          </w:r>
        </w:sdtContent>
      </w:sdt>
      <w:r>
        <w:rPr>
          <w:rFonts w:hint="eastAsia" w:ascii="宋体" w:hAnsi="宋体"/>
          <w:color w:val="000000"/>
        </w:rPr>
        <w:t xml:space="preserve"> </w:t>
      </w:r>
      <w:r>
        <w:rPr>
          <w:rFonts w:ascii="宋体" w:hAnsi="宋体"/>
          <w:color w:val="000000"/>
        </w:rPr>
        <w:t>合同</w:t>
      </w:r>
      <w:r>
        <w:rPr>
          <w:rFonts w:hint="eastAsia" w:ascii="宋体" w:hAnsi="宋体"/>
          <w:color w:val="000000"/>
        </w:rPr>
        <w:t>估算价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hint="eastAsia" w:ascii="宋体" w:hAnsi="宋体"/>
          <w:color w:val="000000"/>
          <w:u w:val="single"/>
          <w:lang w:val="en-US" w:eastAsia="zh-CN"/>
        </w:rPr>
        <w:t>20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hint="eastAsia" w:ascii="宋体" w:hAnsi="宋体"/>
          <w:color w:val="000000"/>
        </w:rPr>
        <w:t>（</w:t>
      </w:r>
      <w:r>
        <w:rPr>
          <w:rFonts w:ascii="宋体" w:hAnsi="宋体"/>
          <w:color w:val="000000"/>
        </w:rPr>
        <w:t>万元</w:t>
      </w:r>
      <w:r>
        <w:rPr>
          <w:rFonts w:hint="eastAsia" w:ascii="宋体" w:hAnsi="宋体"/>
          <w:color w:val="000000"/>
        </w:rPr>
        <w:t>）</w:t>
      </w:r>
      <w:r>
        <w:rPr>
          <w:rFonts w:hint="eastAsia" w:ascii="宋体" w:hAnsi="宋体"/>
          <w:color w:val="000000"/>
          <w:lang w:eastAsia="zh-CN"/>
        </w:rPr>
        <w:t>。</w:t>
      </w:r>
    </w:p>
    <w:p>
      <w:pPr>
        <w:spacing w:line="400" w:lineRule="exact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    </w:t>
      </w:r>
      <w:r>
        <w:rPr>
          <w:rFonts w:hint="eastAsia"/>
          <w:color w:val="000000"/>
          <w:szCs w:val="21"/>
        </w:rPr>
        <w:t>2.3　</w:t>
      </w:r>
      <w:r>
        <w:rPr>
          <w:rFonts w:hint="eastAsia" w:ascii="宋体" w:hAnsi="宋体"/>
          <w:color w:val="000000"/>
        </w:rPr>
        <w:t xml:space="preserve">本分包工程的建设地点 </w:t>
      </w:r>
      <w:r>
        <w:rPr>
          <w:rFonts w:hint="eastAsia" w:ascii="宋体" w:hAnsi="宋体"/>
          <w:color w:val="000000"/>
          <w:u w:val="single"/>
        </w:rPr>
        <w:t xml:space="preserve">  </w:t>
      </w:r>
      <w:sdt>
        <w:sdtPr>
          <w:rPr>
            <w:rStyle w:val="16"/>
            <w:rFonts w:hint="eastAsia"/>
          </w:rPr>
          <w:id w:val="1655639"/>
          <w:placeholder>
            <w:docPart w:val="{8d74e266-6b5f-434b-9e69-411c3e2c939e}"/>
          </w:placeholder>
        </w:sdtPr>
        <w:sdtEndPr>
          <w:rPr>
            <w:rStyle w:val="16"/>
            <w:rFonts w:hint="eastAsia" w:ascii="宋体" w:hAnsi="宋体"/>
            <w:color w:val="000000"/>
            <w:u w:val="single"/>
            <w:lang w:val="en-US" w:eastAsia="zh-CN"/>
          </w:rPr>
        </w:sdtEndPr>
        <w:sdtContent>
          <w:r>
            <w:rPr>
              <w:rFonts w:hint="eastAsia" w:ascii="宋体" w:hAnsi="宋体"/>
              <w:color w:val="000000"/>
              <w:u w:val="single"/>
              <w:lang w:val="en-US" w:eastAsia="zh-CN"/>
            </w:rPr>
            <w:t>广东省深圳市福田区红荔西路与农园路交汇处</w:t>
          </w:r>
        </w:sdtContent>
      </w:sdt>
      <w:r>
        <w:rPr>
          <w:rFonts w:hint="eastAsia" w:ascii="宋体" w:hAnsi="宋体"/>
          <w:color w:val="000000"/>
          <w:u w:val="single"/>
          <w:lang w:val="en-US" w:eastAsia="zh-CN"/>
        </w:rPr>
        <w:t xml:space="preserve">  </w:t>
      </w:r>
      <w:r>
        <w:rPr>
          <w:rFonts w:hint="eastAsia" w:ascii="宋体" w:hAnsi="宋体"/>
          <w:color w:val="000000"/>
          <w:u w:val="single"/>
        </w:rPr>
        <w:t xml:space="preserve">                     </w:t>
      </w:r>
    </w:p>
    <w:p>
      <w:pPr>
        <w:spacing w:line="400" w:lineRule="exact"/>
        <w:ind w:firstLine="210" w:firstLineChars="100"/>
        <w:rPr>
          <w:rFonts w:ascii="宋体" w:hAnsi="宋体"/>
          <w:color w:val="000000"/>
        </w:rPr>
      </w:pPr>
      <w:r>
        <w:rPr>
          <w:rFonts w:hint="eastAsia"/>
          <w:color w:val="000000"/>
          <w:szCs w:val="21"/>
        </w:rPr>
        <w:t xml:space="preserve">  2.4　</w:t>
      </w:r>
      <w:r>
        <w:rPr>
          <w:rFonts w:hint="eastAsia" w:ascii="宋体" w:hAnsi="宋体"/>
          <w:color w:val="000000"/>
        </w:rPr>
        <w:t>本分包工程的计划工期</w:t>
      </w:r>
      <w:r>
        <w:rPr>
          <w:rFonts w:hint="eastAsia" w:ascii="宋体" w:hAnsi="宋体"/>
          <w:color w:val="000000"/>
          <w:u w:val="single"/>
        </w:rPr>
        <w:t xml:space="preserve">      </w:t>
      </w:r>
      <w:r>
        <w:rPr>
          <w:rFonts w:hint="eastAsia" w:ascii="宋体" w:hAnsi="宋体"/>
          <w:color w:val="000000"/>
          <w:u w:val="single"/>
          <w:lang w:val="en-US" w:eastAsia="zh-CN"/>
        </w:rPr>
        <w:t>31</w:t>
      </w:r>
      <w:r>
        <w:rPr>
          <w:rFonts w:hint="eastAsia" w:ascii="宋体" w:hAnsi="宋体"/>
          <w:color w:val="000000"/>
          <w:u w:val="single"/>
        </w:rPr>
        <w:t xml:space="preserve">    </w:t>
      </w:r>
      <w:r>
        <w:rPr>
          <w:rFonts w:hint="eastAsia" w:ascii="宋体" w:hAnsi="宋体"/>
          <w:color w:val="000000"/>
        </w:rPr>
        <w:t>日历天</w:t>
      </w:r>
    </w:p>
    <w:p>
      <w:pPr>
        <w:spacing w:line="400" w:lineRule="exact"/>
        <w:rPr>
          <w:rFonts w:ascii="宋体" w:hAnsi="宋体"/>
          <w:color w:val="000000"/>
          <w:u w:val="single"/>
        </w:rPr>
      </w:pPr>
      <w:r>
        <w:rPr>
          <w:rFonts w:hint="eastAsia" w:ascii="宋体" w:hAnsi="宋体"/>
          <w:color w:val="000000"/>
        </w:rPr>
        <w:t xml:space="preserve">    </w:t>
      </w:r>
      <w:r>
        <w:rPr>
          <w:rFonts w:hint="eastAsia"/>
          <w:color w:val="000000"/>
          <w:szCs w:val="21"/>
        </w:rPr>
        <w:t>2.5　</w:t>
      </w:r>
      <w:r>
        <w:rPr>
          <w:rFonts w:hint="eastAsia" w:ascii="宋体" w:hAnsi="宋体"/>
          <w:color w:val="000000"/>
        </w:rPr>
        <w:t>本分包工程的标段划分</w:t>
      </w:r>
      <w:r>
        <w:rPr>
          <w:rFonts w:hint="eastAsia" w:ascii="宋体" w:hAnsi="宋体"/>
          <w:color w:val="000000"/>
          <w:u w:val="single"/>
        </w:rPr>
        <w:t xml:space="preserve">       </w:t>
      </w:r>
      <w:r>
        <w:rPr>
          <w:rFonts w:hint="eastAsia" w:ascii="宋体" w:hAnsi="宋体"/>
          <w:color w:val="000000"/>
          <w:u w:val="single"/>
          <w:lang w:val="en-US" w:eastAsia="zh-CN"/>
        </w:rPr>
        <w:t>/</w:t>
      </w:r>
      <w:r>
        <w:rPr>
          <w:rFonts w:hint="eastAsia" w:ascii="宋体" w:hAnsi="宋体"/>
          <w:color w:val="000000"/>
          <w:u w:val="single"/>
        </w:rPr>
        <w:t xml:space="preserve">       </w:t>
      </w:r>
    </w:p>
    <w:p>
      <w:pPr>
        <w:spacing w:line="400" w:lineRule="exact"/>
        <w:ind w:firstLine="420"/>
        <w:rPr>
          <w:rFonts w:hint="eastAsia" w:ascii="宋体" w:hAnsi="宋体" w:eastAsia="宋体"/>
          <w:color w:val="000000"/>
          <w:u w:val="single"/>
          <w:lang w:eastAsia="zh-CN"/>
        </w:rPr>
      </w:pPr>
      <w:r>
        <w:rPr>
          <w:rFonts w:hint="eastAsia"/>
          <w:color w:val="000000"/>
          <w:szCs w:val="21"/>
        </w:rPr>
        <w:t>2.6　</w:t>
      </w:r>
      <w:r>
        <w:rPr>
          <w:rFonts w:hint="eastAsia" w:ascii="宋体" w:hAnsi="宋体"/>
          <w:color w:val="000000"/>
        </w:rPr>
        <w:t>招标范围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hint="eastAsia" w:ascii="宋体" w:hAnsi="宋体"/>
          <w:color w:val="000000"/>
          <w:sz w:val="24"/>
          <w:szCs w:val="32"/>
          <w:u w:val="single"/>
          <w:lang w:val="en-US" w:eastAsia="zh-CN"/>
        </w:rPr>
        <w:t>深业中城一期施工总承包</w:t>
      </w:r>
      <w:sdt>
        <w:sdtPr>
          <w:rPr>
            <w:rFonts w:hint="eastAsia" w:ascii="宋体" w:hAnsi="宋体"/>
            <w:color w:val="000000" w:themeColor="text1"/>
            <w:sz w:val="32"/>
            <w:szCs w:val="32"/>
            <w:u w:val="single"/>
            <w14:textFill>
              <w14:solidFill>
                <w14:schemeClr w14:val="tx1"/>
              </w14:solidFill>
            </w14:textFill>
          </w:rPr>
          <w:id w:val="1655669"/>
          <w:lock w:val="sdtLocked"/>
          <w:placeholder>
            <w:docPart w:val="{9812fd7b-e49a-4adc-a894-a623fc519b3e}"/>
          </w:placeholder>
          <w:text w:multiLine="1"/>
        </w:sdtPr>
        <w:sdtEndPr>
          <w:rPr>
            <w:rFonts w:hint="eastAsia" w:ascii="宋体" w:hAnsi="宋体"/>
            <w:color w:val="000000" w:themeColor="text1"/>
            <w:sz w:val="21"/>
            <w:szCs w:val="21"/>
            <w:u w:val="single"/>
            <w14:textFill>
              <w14:solidFill>
                <w14:schemeClr w14:val="tx1"/>
              </w14:solidFill>
            </w14:textFill>
          </w:rPr>
        </w:sdtEndPr>
        <w:sdtContent>
          <w:r>
            <w:rPr>
              <w:rFonts w:hint="eastAsia" w:ascii="宋体" w:hAnsi="宋体"/>
              <w:color w:val="000000" w:themeColor="text1"/>
              <w:sz w:val="32"/>
              <w:szCs w:val="32"/>
              <w:u w:val="single"/>
              <w:lang w:val="en-US" w:eastAsia="zh-CN"/>
              <w14:textFill>
                <w14:solidFill>
                  <w14:schemeClr w14:val="tx1"/>
                </w14:solidFill>
              </w14:textFill>
            </w:rPr>
            <w:t>拆改及加固工程范围</w:t>
          </w:r>
        </w:sdtContent>
      </w:sdt>
      <w:r>
        <w:rPr>
          <w:rFonts w:hint="eastAsia" w:ascii="宋体" w:hAnsi="宋体"/>
          <w:color w:val="000000"/>
          <w:u w:val="single"/>
        </w:rPr>
        <w:t xml:space="preserve">   </w:t>
      </w:r>
      <w:r>
        <w:rPr>
          <w:rFonts w:hint="eastAsia" w:ascii="宋体" w:hAnsi="宋体"/>
          <w:color w:val="000000"/>
          <w:u w:val="single"/>
          <w:lang w:val="en-US" w:eastAsia="zh-CN"/>
        </w:rPr>
        <w:t xml:space="preserve"> </w:t>
      </w:r>
      <w:r>
        <w:rPr>
          <w:rFonts w:hint="eastAsia" w:ascii="宋体" w:hAnsi="宋体"/>
          <w:color w:val="000000"/>
          <w:u w:val="single"/>
        </w:rPr>
        <w:t xml:space="preserve">  </w:t>
      </w:r>
      <w:r>
        <w:rPr>
          <w:rFonts w:hint="eastAsia" w:ascii="宋体" w:hAnsi="宋体"/>
          <w:color w:val="000000"/>
        </w:rPr>
        <w:t xml:space="preserve">         </w:t>
      </w:r>
      <w:r>
        <w:rPr>
          <w:rFonts w:hint="eastAsia" w:ascii="宋体" w:hAnsi="宋体"/>
          <w:color w:val="000000"/>
          <w:lang w:val="en-US" w:eastAsia="zh-CN"/>
        </w:rPr>
        <w:t xml:space="preserve"> </w:t>
      </w:r>
    </w:p>
    <w:p>
      <w:pPr>
        <w:spacing w:line="400" w:lineRule="exact"/>
        <w:ind w:firstLine="420"/>
        <w:rPr>
          <w:rFonts w:ascii="宋体" w:hAnsi="宋体"/>
          <w:color w:val="000000"/>
          <w:u w:val="single"/>
        </w:rPr>
      </w:pPr>
      <w:r>
        <w:rPr>
          <w:rFonts w:hint="eastAsia" w:ascii="宋体" w:hAnsi="宋体"/>
          <w:color w:val="000000"/>
        </w:rPr>
        <w:t xml:space="preserve">    </w:t>
      </w:r>
      <w:r>
        <w:rPr>
          <w:rFonts w:hint="eastAsia"/>
          <w:color w:val="000000"/>
          <w:szCs w:val="21"/>
        </w:rPr>
        <w:t>2.7　</w:t>
      </w:r>
      <w:r>
        <w:rPr>
          <w:rFonts w:hint="eastAsia" w:ascii="宋体" w:hAnsi="宋体"/>
          <w:color w:val="000000"/>
        </w:rPr>
        <w:t>其他</w:t>
      </w:r>
      <w:r>
        <w:rPr>
          <w:rFonts w:hint="eastAsia" w:ascii="宋体" w:hAnsi="宋体"/>
          <w:color w:val="000000"/>
          <w:u w:val="single"/>
        </w:rPr>
        <w:t xml:space="preserve">      </w:t>
      </w:r>
      <w:r>
        <w:rPr>
          <w:rFonts w:hint="eastAsia" w:ascii="宋体" w:hAnsi="宋体"/>
          <w:color w:val="000000"/>
          <w:u w:val="single"/>
          <w:lang w:val="en-US" w:eastAsia="zh-CN"/>
        </w:rPr>
        <w:t>/</w:t>
      </w:r>
      <w:r>
        <w:rPr>
          <w:rFonts w:hint="eastAsia" w:ascii="宋体" w:hAnsi="宋体"/>
          <w:color w:val="000000"/>
          <w:u w:val="single"/>
        </w:rPr>
        <w:t xml:space="preserve">       </w:t>
      </w:r>
    </w:p>
    <w:p>
      <w:pPr>
        <w:pStyle w:val="12"/>
        <w:spacing w:before="0"/>
        <w:outlineLvl w:val="0"/>
        <w:rPr>
          <w:color w:val="000000"/>
          <w:szCs w:val="21"/>
        </w:rPr>
      </w:pPr>
      <w:bookmarkStart w:id="28" w:name="_Toc403059384"/>
      <w:bookmarkStart w:id="29" w:name="_Toc362252608"/>
      <w:bookmarkStart w:id="30" w:name="_Toc403052441"/>
      <w:bookmarkStart w:id="31" w:name="_Toc342296123"/>
      <w:r>
        <w:rPr>
          <w:color w:val="000000"/>
          <w:szCs w:val="21"/>
        </w:rPr>
        <w:t>3. 投标人资格要求</w:t>
      </w:r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</w:p>
    <w:p>
      <w:pPr>
        <w:pStyle w:val="2"/>
        <w:keepNext w:val="0"/>
        <w:keepLines w:val="0"/>
        <w:widowControl/>
        <w:suppressLineNumbers w:val="0"/>
        <w:spacing w:line="240" w:lineRule="auto"/>
        <w:ind w:firstLine="420" w:firstLineChars="200"/>
        <w:rPr>
          <w:rFonts w:hint="eastAsia"/>
          <w:color w:val="000000"/>
          <w:szCs w:val="21"/>
        </w:rPr>
      </w:pPr>
      <w:r>
        <w:rPr>
          <w:rFonts w:ascii="Times New Roman" w:hAnsi="Times New Roman" w:eastAsia="宋体" w:cs="Times New Roman"/>
          <w:b w:val="0"/>
          <w:bCs w:val="0"/>
          <w:color w:val="000000"/>
          <w:kern w:val="2"/>
          <w:sz w:val="21"/>
          <w:szCs w:val="21"/>
          <w:u w:val="none"/>
          <w:lang w:val="en-US" w:eastAsia="zh-CN" w:bidi="ar-SA"/>
        </w:rPr>
        <w:t>3.1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2"/>
          <w:sz w:val="21"/>
          <w:szCs w:val="21"/>
          <w:u w:val="none"/>
          <w:lang w:val="en-US" w:eastAsia="zh-CN" w:bidi="ar-SA"/>
        </w:rPr>
        <w:t>　</w:t>
      </w:r>
      <w:r>
        <w:rPr>
          <w:rFonts w:ascii="Times New Roman" w:hAnsi="Times New Roman" w:eastAsia="宋体" w:cs="Times New Roman"/>
          <w:b w:val="0"/>
          <w:bCs w:val="0"/>
          <w:color w:val="000000"/>
          <w:kern w:val="2"/>
          <w:sz w:val="21"/>
          <w:szCs w:val="21"/>
          <w:u w:val="none"/>
          <w:lang w:val="en-US" w:eastAsia="zh-CN" w:bidi="ar-SA"/>
        </w:rPr>
        <w:t xml:space="preserve">本次招标要求投标人须具备 </w:t>
      </w:r>
      <w:r>
        <w:rPr>
          <w:rFonts w:ascii="Times New Roman" w:hAnsi="Times New Roman" w:eastAsia="宋体" w:cs="Times New Roman"/>
          <w:b w:val="0"/>
          <w:bCs w:val="0"/>
          <w:color w:val="000000"/>
          <w:kern w:val="2"/>
          <w:sz w:val="21"/>
          <w:szCs w:val="21"/>
          <w:u w:val="single"/>
          <w:lang w:val="en-US" w:eastAsia="zh-CN" w:bidi="ar-SA"/>
        </w:rPr>
        <w:t>独立法人资格、具备</w:t>
      </w:r>
      <w:r>
        <w:rPr>
          <w:rFonts w:hint="eastAsia" w:cs="Times New Roman"/>
          <w:b w:val="0"/>
          <w:bCs w:val="0"/>
          <w:color w:val="000000"/>
          <w:kern w:val="2"/>
          <w:sz w:val="21"/>
          <w:szCs w:val="21"/>
          <w:u w:val="single"/>
          <w:lang w:val="en-US" w:eastAsia="zh-CN" w:bidi="ar-SA"/>
        </w:rPr>
        <w:t>加固、结构补强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kern w:val="2"/>
          <w:sz w:val="21"/>
          <w:szCs w:val="21"/>
          <w:lang w:val="en-US" w:eastAsia="zh-CN" w:bidi="ar-SA"/>
        </w:rPr>
        <w:t>资质，并在人员、设备、资金等方面具有相应的施工能力。</w:t>
      </w:r>
    </w:p>
    <w:p>
      <w:pPr>
        <w:spacing w:line="240" w:lineRule="auto"/>
        <w:ind w:firstLine="432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3.2  项目经理为</w:t>
      </w:r>
      <w:r>
        <w:rPr>
          <w:rFonts w:hint="eastAsia"/>
          <w:color w:val="000000"/>
          <w:szCs w:val="21"/>
          <w:u w:val="single"/>
        </w:rPr>
        <w:t xml:space="preserve">   </w:t>
      </w:r>
      <w:r>
        <w:rPr>
          <w:rFonts w:hint="eastAsia"/>
          <w:color w:val="000000"/>
          <w:szCs w:val="21"/>
          <w:u w:val="single"/>
          <w:lang w:val="en-US" w:eastAsia="zh-CN"/>
        </w:rPr>
        <w:t>土建</w:t>
      </w:r>
      <w:r>
        <w:rPr>
          <w:rFonts w:hint="eastAsia"/>
          <w:color w:val="000000"/>
          <w:szCs w:val="21"/>
          <w:u w:val="single"/>
        </w:rPr>
        <w:t xml:space="preserve">    </w:t>
      </w:r>
      <w:r>
        <w:rPr>
          <w:rFonts w:hint="eastAsia"/>
          <w:color w:val="000000"/>
          <w:szCs w:val="21"/>
        </w:rPr>
        <w:t xml:space="preserve">（专业） </w:t>
      </w:r>
      <w:r>
        <w:rPr>
          <w:rFonts w:hint="eastAsia"/>
          <w:color w:val="000000"/>
          <w:szCs w:val="21"/>
          <w:u w:val="single"/>
        </w:rPr>
        <w:t xml:space="preserve">     </w:t>
      </w:r>
      <w:r>
        <w:rPr>
          <w:rFonts w:hint="eastAsia"/>
          <w:color w:val="000000"/>
          <w:szCs w:val="21"/>
          <w:u w:val="single"/>
          <w:lang w:val="en-US" w:eastAsia="zh-CN"/>
        </w:rPr>
        <w:t>一</w:t>
      </w:r>
      <w:r>
        <w:rPr>
          <w:rFonts w:hint="eastAsia"/>
          <w:color w:val="000000"/>
          <w:szCs w:val="21"/>
          <w:u w:val="single"/>
        </w:rPr>
        <w:t xml:space="preserve">    </w:t>
      </w:r>
      <w:r>
        <w:rPr>
          <w:rFonts w:hint="eastAsia"/>
          <w:color w:val="000000"/>
          <w:szCs w:val="21"/>
        </w:rPr>
        <w:t>级建造师（劳务队长必须在劳务合格名录内）</w:t>
      </w:r>
    </w:p>
    <w:p>
      <w:pPr>
        <w:spacing w:line="240" w:lineRule="auto"/>
        <w:ind w:firstLine="420" w:firstLineChars="20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3.3  可以开具符合国家规定及招标人要求的发票。</w:t>
      </w:r>
    </w:p>
    <w:p>
      <w:pPr>
        <w:spacing w:line="400" w:lineRule="exact"/>
        <w:ind w:firstLine="420" w:firstLineChars="20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3.4  符合上述条件，经招标人招标工作组资格审查合格后，才能成为合格的投标人。</w:t>
      </w:r>
    </w:p>
    <w:p>
      <w:pPr>
        <w:spacing w:line="400" w:lineRule="exact"/>
        <w:ind w:firstLine="420" w:firstLineChars="200"/>
        <w:rPr>
          <w:color w:val="000000"/>
          <w:szCs w:val="21"/>
        </w:rPr>
      </w:pPr>
      <w:r>
        <w:rPr>
          <w:color w:val="000000"/>
          <w:szCs w:val="21"/>
        </w:rPr>
        <w:t>3.</w:t>
      </w:r>
      <w:r>
        <w:rPr>
          <w:rFonts w:hint="eastAsia"/>
          <w:color w:val="000000"/>
          <w:szCs w:val="21"/>
        </w:rPr>
        <w:t>5　各投标人均可就本整体工程的</w:t>
      </w:r>
      <w:r>
        <w:rPr>
          <w:rFonts w:hint="eastAsia" w:ascii="宋体" w:hAnsi="宋体"/>
          <w:color w:val="000000"/>
          <w:u w:val="single"/>
        </w:rPr>
        <w:t xml:space="preserve"> </w:t>
      </w:r>
      <w:r>
        <w:rPr>
          <w:rFonts w:hint="eastAsia"/>
          <w:color w:val="000000"/>
          <w:szCs w:val="21"/>
          <w:u w:val="single"/>
        </w:rPr>
        <w:t xml:space="preserve"> </w:t>
      </w:r>
      <w:r>
        <w:rPr>
          <w:color w:val="000000"/>
          <w:szCs w:val="21"/>
          <w:u w:val="single"/>
        </w:rPr>
        <w:t xml:space="preserve">          </w:t>
      </w:r>
      <w:r>
        <w:rPr>
          <w:rFonts w:hint="eastAsia"/>
          <w:color w:val="000000"/>
          <w:szCs w:val="21"/>
          <w:u w:val="single"/>
          <w:lang w:val="en-US" w:eastAsia="zh-CN"/>
        </w:rPr>
        <w:t>/</w:t>
      </w:r>
      <w:r>
        <w:rPr>
          <w:color w:val="000000"/>
          <w:szCs w:val="21"/>
          <w:u w:val="single"/>
        </w:rPr>
        <w:t xml:space="preserve">              </w:t>
      </w:r>
      <w:r>
        <w:rPr>
          <w:rFonts w:hint="eastAsia"/>
          <w:color w:val="000000"/>
          <w:szCs w:val="21"/>
        </w:rPr>
        <w:t>（各标段分包工程名称）中的</w:t>
      </w:r>
      <w:r>
        <w:rPr>
          <w:rFonts w:hint="eastAsia"/>
          <w:color w:val="000000"/>
          <w:szCs w:val="21"/>
          <w:u w:val="single"/>
        </w:rPr>
        <w:t xml:space="preserve">  </w:t>
      </w:r>
      <w:r>
        <w:rPr>
          <w:rFonts w:hint="eastAsia"/>
          <w:color w:val="000000"/>
          <w:szCs w:val="21"/>
          <w:u w:val="single"/>
          <w:lang w:val="en-US" w:eastAsia="zh-CN"/>
        </w:rPr>
        <w:t>/</w:t>
      </w:r>
      <w:r>
        <w:rPr>
          <w:rFonts w:hint="eastAsia"/>
          <w:color w:val="000000"/>
          <w:szCs w:val="21"/>
          <w:u w:val="single"/>
        </w:rPr>
        <w:t xml:space="preserve">     </w:t>
      </w:r>
      <w:r>
        <w:rPr>
          <w:rFonts w:hint="eastAsia"/>
          <w:color w:val="000000"/>
        </w:rPr>
        <w:t>（</w:t>
      </w:r>
      <w:r>
        <w:rPr>
          <w:rFonts w:hint="eastAsia"/>
          <w:color w:val="000000"/>
          <w:szCs w:val="21"/>
        </w:rPr>
        <w:t>具体数量</w:t>
      </w:r>
      <w:r>
        <w:rPr>
          <w:rFonts w:hint="eastAsia"/>
          <w:color w:val="000000"/>
        </w:rPr>
        <w:t>）</w:t>
      </w:r>
      <w:r>
        <w:rPr>
          <w:rFonts w:hint="eastAsia"/>
          <w:color w:val="000000"/>
          <w:szCs w:val="21"/>
        </w:rPr>
        <w:t>个标段投标，</w:t>
      </w:r>
      <w:r>
        <w:rPr>
          <w:rFonts w:hint="eastAsia"/>
          <w:color w:val="000000"/>
        </w:rPr>
        <w:t>但最多允许中标</w:t>
      </w:r>
      <w:r>
        <w:rPr>
          <w:rFonts w:hint="eastAsia"/>
          <w:color w:val="000000"/>
          <w:u w:val="single"/>
        </w:rPr>
        <w:t xml:space="preserve">   </w:t>
      </w:r>
      <w:r>
        <w:rPr>
          <w:rFonts w:hint="eastAsia"/>
          <w:color w:val="000000"/>
          <w:u w:val="single"/>
          <w:lang w:val="en-US" w:eastAsia="zh-CN"/>
        </w:rPr>
        <w:t>/</w:t>
      </w:r>
      <w:r>
        <w:rPr>
          <w:rFonts w:hint="eastAsia"/>
          <w:color w:val="000000"/>
          <w:u w:val="single"/>
        </w:rPr>
        <w:t xml:space="preserve">    </w:t>
      </w:r>
      <w:r>
        <w:rPr>
          <w:rFonts w:hint="eastAsia"/>
          <w:color w:val="000000"/>
        </w:rPr>
        <w:t>（具体数量）个标段</w:t>
      </w:r>
      <w:r>
        <w:rPr>
          <w:rFonts w:hint="eastAsia"/>
          <w:color w:val="000000"/>
          <w:szCs w:val="21"/>
        </w:rPr>
        <w:t>（适用于分标段的</w:t>
      </w:r>
      <w:r>
        <w:rPr>
          <w:rFonts w:hint="eastAsia" w:ascii="宋体" w:hAnsi="宋体"/>
          <w:color w:val="000000"/>
        </w:rPr>
        <w:t>分包工程</w:t>
      </w:r>
      <w:r>
        <w:rPr>
          <w:rFonts w:hint="eastAsia"/>
          <w:color w:val="000000"/>
          <w:szCs w:val="21"/>
        </w:rPr>
        <w:t>）。</w:t>
      </w:r>
    </w:p>
    <w:p>
      <w:pPr>
        <w:spacing w:line="400" w:lineRule="exact"/>
        <w:ind w:firstLine="420" w:firstLineChars="200"/>
        <w:rPr>
          <w:color w:val="000000"/>
          <w:szCs w:val="21"/>
        </w:rPr>
      </w:pPr>
    </w:p>
    <w:p>
      <w:pPr>
        <w:pStyle w:val="12"/>
        <w:spacing w:before="0"/>
        <w:outlineLvl w:val="0"/>
        <w:rPr>
          <w:color w:val="000000"/>
          <w:szCs w:val="21"/>
        </w:rPr>
      </w:pPr>
      <w:bookmarkStart w:id="32" w:name="_Toc342296124"/>
      <w:bookmarkStart w:id="33" w:name="_Toc241459599"/>
      <w:bookmarkStart w:id="34" w:name="_Toc403052442"/>
      <w:bookmarkStart w:id="35" w:name="_Toc362252609"/>
      <w:bookmarkStart w:id="36" w:name="_Toc403059385"/>
      <w:r>
        <w:rPr>
          <w:color w:val="000000"/>
          <w:szCs w:val="21"/>
        </w:rPr>
        <w:t xml:space="preserve">4. </w:t>
      </w:r>
      <w:r>
        <w:rPr>
          <w:rFonts w:hint="eastAsia"/>
          <w:color w:val="000000"/>
          <w:szCs w:val="21"/>
        </w:rPr>
        <w:t>投标报名</w:t>
      </w:r>
      <w:bookmarkEnd w:id="32"/>
      <w:bookmarkEnd w:id="33"/>
      <w:bookmarkEnd w:id="34"/>
      <w:bookmarkEnd w:id="35"/>
      <w:bookmarkEnd w:id="36"/>
    </w:p>
    <w:p>
      <w:pPr>
        <w:spacing w:line="400" w:lineRule="exact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    4.1报名时间：以云筑网通知的报名截止时间为准，逾期不再接受投标单位的报名。</w:t>
      </w:r>
    </w:p>
    <w:p>
      <w:pPr>
        <w:spacing w:line="400" w:lineRule="exact"/>
        <w:ind w:firstLine="420" w:firstLineChars="20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4.2报名方式：</w:t>
      </w:r>
    </w:p>
    <w:p>
      <w:pPr>
        <w:spacing w:line="400" w:lineRule="exact"/>
        <w:ind w:firstLine="420" w:firstLineChars="20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网络报名，通过“中国建筑电子商务平台”（网址http://www.cscec-buy.com）上进行报名，不接受其他方式报名。</w:t>
      </w:r>
    </w:p>
    <w:p>
      <w:pPr>
        <w:spacing w:line="400" w:lineRule="exact"/>
        <w:ind w:firstLine="420" w:firstLineChars="200"/>
        <w:rPr>
          <w:rFonts w:eastAsia="黑体" w:cs="宋体"/>
          <w:color w:val="000000"/>
          <w:sz w:val="28"/>
          <w:szCs w:val="21"/>
        </w:rPr>
      </w:pPr>
      <w:r>
        <w:rPr>
          <w:rFonts w:hint="eastAsia"/>
          <w:color w:val="000000"/>
          <w:szCs w:val="21"/>
        </w:rPr>
        <w:t>4.3说明：已在“中国建筑电子商务平台”完成正式供应商注册的投标人，直接登录平台输入用户名和密码，成功登录后签收对应的招标公告并点击报名；未在“中国建筑电子商务平台”注册的投标人，需先通过平台网页进行注册，注册信息通过审核合格后，再进行报名。</w:t>
      </w:r>
    </w:p>
    <w:p>
      <w:pPr>
        <w:pStyle w:val="12"/>
        <w:spacing w:before="0"/>
        <w:outlineLvl w:val="0"/>
        <w:rPr>
          <w:color w:val="000000"/>
          <w:szCs w:val="21"/>
        </w:rPr>
      </w:pPr>
      <w:bookmarkStart w:id="37" w:name="_Toc362252610"/>
      <w:bookmarkStart w:id="38" w:name="_Toc241459600"/>
      <w:bookmarkStart w:id="39" w:name="_Toc403052443"/>
      <w:bookmarkStart w:id="40" w:name="_Toc144974483"/>
      <w:bookmarkStart w:id="41" w:name="_Toc152042291"/>
      <w:bookmarkStart w:id="42" w:name="_Toc342296125"/>
      <w:bookmarkStart w:id="43" w:name="_Toc152045515"/>
      <w:bookmarkStart w:id="44" w:name="_Toc403059386"/>
      <w:bookmarkStart w:id="45" w:name="_Toc179632531"/>
      <w:r>
        <w:rPr>
          <w:rFonts w:hint="eastAsia"/>
          <w:color w:val="000000"/>
          <w:szCs w:val="21"/>
        </w:rPr>
        <w:t>5.资格审查</w:t>
      </w:r>
    </w:p>
    <w:p>
      <w:pPr>
        <w:widowControl/>
        <w:spacing w:before="100" w:beforeAutospacing="1" w:after="100" w:afterAutospacing="1" w:line="120" w:lineRule="auto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5.1资格审查资料清单</w:t>
      </w:r>
    </w:p>
    <w:p>
      <w:pPr>
        <w:widowControl/>
        <w:spacing w:before="100" w:beforeAutospacing="1" w:after="100" w:afterAutospacing="1" w:line="120" w:lineRule="auto"/>
        <w:ind w:firstLine="420" w:firstLineChars="200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（1）投标单位营业执照、资质证书、安全生产许可证、基本账户开户行许可证、一般纳税人资格证明。</w:t>
      </w:r>
    </w:p>
    <w:p>
      <w:pPr>
        <w:widowControl/>
        <w:spacing w:before="100" w:beforeAutospacing="1" w:after="100" w:afterAutospacing="1" w:line="120" w:lineRule="auto"/>
        <w:ind w:firstLine="420" w:firstLineChars="200"/>
        <w:jc w:val="left"/>
        <w:rPr>
          <w:rFonts w:ascii="宋体" w:hAnsi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（2）法定代表人身份证明及法定代表人授权书证明原件。</w:t>
      </w:r>
    </w:p>
    <w:p>
      <w:pPr>
        <w:pStyle w:val="12"/>
        <w:spacing w:before="0"/>
        <w:outlineLvl w:val="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6</w:t>
      </w:r>
      <w:r>
        <w:rPr>
          <w:color w:val="000000"/>
          <w:szCs w:val="21"/>
        </w:rPr>
        <w:t>. 招标文件的获取</w:t>
      </w:r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</w:p>
    <w:p>
      <w:pPr>
        <w:widowControl/>
        <w:spacing w:line="360" w:lineRule="auto"/>
        <w:ind w:right="-256" w:rightChars="-122" w:firstLine="411" w:firstLineChars="196"/>
        <w:jc w:val="left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投标人通过资格预审后，招标人通过“云筑电商平台”（网址：http://www.yzw.cn）发布招标文件，具体时间另行通知。</w:t>
      </w:r>
    </w:p>
    <w:p>
      <w:pPr>
        <w:tabs>
          <w:tab w:val="left" w:pos="360"/>
        </w:tabs>
        <w:spacing w:line="400" w:lineRule="exact"/>
        <w:rPr>
          <w:color w:val="000000"/>
          <w:szCs w:val="21"/>
        </w:rPr>
      </w:pPr>
    </w:p>
    <w:p>
      <w:pPr>
        <w:pStyle w:val="12"/>
        <w:spacing w:before="0"/>
        <w:outlineLvl w:val="0"/>
        <w:rPr>
          <w:color w:val="000000"/>
          <w:szCs w:val="21"/>
        </w:rPr>
      </w:pPr>
      <w:bookmarkStart w:id="46" w:name="_Toc179632532"/>
      <w:bookmarkStart w:id="47" w:name="_Toc362252611"/>
      <w:bookmarkStart w:id="48" w:name="_Toc241459601"/>
      <w:bookmarkStart w:id="49" w:name="_Toc144974484"/>
      <w:bookmarkStart w:id="50" w:name="_Toc403052444"/>
      <w:bookmarkStart w:id="51" w:name="_Toc152045516"/>
      <w:bookmarkStart w:id="52" w:name="_Toc403059387"/>
      <w:bookmarkStart w:id="53" w:name="_Toc152042292"/>
      <w:bookmarkStart w:id="54" w:name="_Toc342296126"/>
      <w:r>
        <w:rPr>
          <w:rFonts w:hint="eastAsia"/>
          <w:color w:val="000000"/>
          <w:szCs w:val="21"/>
        </w:rPr>
        <w:t>7</w:t>
      </w:r>
      <w:r>
        <w:rPr>
          <w:color w:val="000000"/>
          <w:szCs w:val="21"/>
        </w:rPr>
        <w:t>. 投标文件的递交</w:t>
      </w:r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</w:p>
    <w:p>
      <w:pPr>
        <w:spacing w:line="360" w:lineRule="auto"/>
        <w:ind w:firstLine="420" w:firstLineChars="200"/>
        <w:rPr>
          <w:rFonts w:ascii="宋体" w:hAnsi="宋体"/>
          <w:bCs/>
          <w:szCs w:val="21"/>
        </w:rPr>
      </w:pPr>
      <w:r>
        <w:rPr>
          <w:rFonts w:hint="eastAsia" w:ascii="宋体" w:hAnsi="宋体"/>
          <w:bCs/>
          <w:szCs w:val="21"/>
        </w:rPr>
        <w:t>投标文件递交截止时间、开标时间及具体要求详见招标文件。</w:t>
      </w:r>
    </w:p>
    <w:p>
      <w:pPr>
        <w:spacing w:line="400" w:lineRule="exact"/>
        <w:ind w:firstLine="525" w:firstLineChars="250"/>
        <w:rPr>
          <w:color w:val="000000"/>
        </w:rPr>
      </w:pPr>
    </w:p>
    <w:p>
      <w:pPr>
        <w:pStyle w:val="12"/>
        <w:spacing w:before="0"/>
        <w:outlineLvl w:val="0"/>
        <w:rPr>
          <w:color w:val="000000"/>
        </w:rPr>
      </w:pPr>
      <w:bookmarkStart w:id="55" w:name="_Toc152042293"/>
      <w:bookmarkStart w:id="56" w:name="_Toc144974485"/>
      <w:bookmarkStart w:id="57" w:name="_Toc241459603"/>
      <w:bookmarkStart w:id="58" w:name="_Toc179632534"/>
      <w:bookmarkStart w:id="59" w:name="_Toc403059389"/>
      <w:bookmarkStart w:id="60" w:name="_Toc362252613"/>
      <w:bookmarkStart w:id="61" w:name="_Toc152045517"/>
      <w:bookmarkStart w:id="62" w:name="_Toc342296128"/>
      <w:bookmarkStart w:id="63" w:name="_Toc403052446"/>
      <w:r>
        <w:rPr>
          <w:rFonts w:hint="eastAsia"/>
          <w:color w:val="000000"/>
        </w:rPr>
        <w:t>8</w:t>
      </w:r>
      <w:r>
        <w:rPr>
          <w:color w:val="000000"/>
        </w:rPr>
        <w:t>. 联系方式</w:t>
      </w:r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</w:p>
    <w:p>
      <w:pPr>
        <w:topLinePunct/>
        <w:spacing w:line="400" w:lineRule="exact"/>
        <w:ind w:firstLine="420" w:firstLineChars="200"/>
        <w:rPr>
          <w:color w:val="000000"/>
          <w:szCs w:val="21"/>
        </w:rPr>
      </w:pPr>
      <w:r>
        <w:rPr>
          <w:color w:val="000000"/>
          <w:szCs w:val="21"/>
        </w:rPr>
        <w:t>招 标 人：</w:t>
      </w:r>
      <w:r>
        <w:rPr>
          <w:color w:val="000000"/>
          <w:szCs w:val="21"/>
          <w:u w:val="single"/>
        </w:rPr>
        <w:t xml:space="preserve"> </w:t>
      </w:r>
      <w:sdt>
        <w:sdtPr>
          <w:rPr>
            <w:rFonts w:hint="eastAsia" w:ascii="宋体" w:hAnsi="宋体"/>
            <w:b/>
            <w:color w:val="000000"/>
            <w:sz w:val="44"/>
            <w:szCs w:val="44"/>
            <w:u w:val="single"/>
          </w:rPr>
          <w:id w:val="1655617"/>
          <w:lock w:val="sdtLocked"/>
          <w:placeholder>
            <w:docPart w:val="{20e3a345-bc12-4cef-8310-15eb4ad40772}"/>
          </w:placeholder>
        </w:sdtPr>
        <w:sdtEndPr>
          <w:rPr>
            <w:rFonts w:hint="eastAsia" w:ascii="宋体" w:hAnsi="宋体"/>
            <w:b/>
            <w:color w:val="000000"/>
            <w:sz w:val="44"/>
            <w:szCs w:val="21"/>
            <w:u w:val="single"/>
          </w:rPr>
        </w:sdtEndPr>
        <w:sdtContent>
          <w:r>
            <w:rPr>
              <w:rFonts w:hint="eastAsia"/>
              <w:color w:val="000000"/>
              <w:szCs w:val="21"/>
              <w:u w:val="single"/>
              <w:lang w:val="en-US" w:eastAsia="zh-CN"/>
            </w:rPr>
            <w:t>深业中城B302-0040(原05-01地块）地块一期施工总承包工程</w:t>
          </w:r>
        </w:sdtContent>
      </w:sdt>
      <w:r>
        <w:rPr>
          <w:rFonts w:hint="eastAsia" w:ascii="宋体" w:hAnsi="宋体" w:cs="宋体"/>
          <w:kern w:val="0"/>
          <w:szCs w:val="21"/>
        </w:rPr>
        <w:t>（项目名称）</w:t>
      </w:r>
      <w:r>
        <w:rPr>
          <w:color w:val="000000"/>
          <w:szCs w:val="21"/>
        </w:rPr>
        <w:t xml:space="preserve">        </w:t>
      </w:r>
    </w:p>
    <w:p>
      <w:pPr>
        <w:topLinePunct/>
        <w:spacing w:line="400" w:lineRule="exact"/>
        <w:ind w:firstLine="420" w:firstLineChars="200"/>
        <w:rPr>
          <w:rStyle w:val="16"/>
          <w:rFonts w:hint="eastAsia" w:ascii="宋体" w:hAnsi="宋体"/>
          <w:color w:val="000000"/>
          <w:u w:val="single"/>
          <w:lang w:val="en-US" w:eastAsia="zh-CN"/>
        </w:rPr>
      </w:pPr>
      <w:r>
        <w:rPr>
          <w:color w:val="000000"/>
          <w:szCs w:val="21"/>
        </w:rPr>
        <w:t>地址：</w:t>
      </w:r>
      <w:sdt>
        <w:sdtPr>
          <w:rPr>
            <w:rStyle w:val="16"/>
            <w:rFonts w:hint="eastAsia"/>
          </w:rPr>
          <w:id w:val="1655639"/>
          <w:placeholder>
            <w:docPart w:val="{f7f595ed-5584-448a-a671-5fb80ab74cc4}"/>
          </w:placeholder>
        </w:sdtPr>
        <w:sdtEndPr>
          <w:rPr>
            <w:rStyle w:val="16"/>
            <w:rFonts w:hint="eastAsia" w:ascii="宋体" w:hAnsi="宋体"/>
            <w:color w:val="000000"/>
            <w:u w:val="single"/>
            <w:lang w:val="en-US" w:eastAsia="zh-CN"/>
          </w:rPr>
        </w:sdtEndPr>
        <w:sdtContent>
          <w:r>
            <w:rPr>
              <w:rFonts w:hint="eastAsia" w:ascii="宋体" w:hAnsi="宋体"/>
              <w:color w:val="000000"/>
              <w:u w:val="single"/>
              <w:lang w:val="en-US" w:eastAsia="zh-CN"/>
            </w:rPr>
            <w:t>广东省深圳市福田区红荔西路与农园路交汇处</w:t>
          </w:r>
        </w:sdtContent>
      </w:sdt>
    </w:p>
    <w:p>
      <w:pPr>
        <w:topLinePunct/>
        <w:spacing w:line="400" w:lineRule="exact"/>
        <w:ind w:firstLine="420" w:firstLineChars="200"/>
        <w:rPr>
          <w:color w:val="000000"/>
          <w:szCs w:val="21"/>
        </w:rPr>
      </w:pPr>
      <w:r>
        <w:rPr>
          <w:color w:val="000000"/>
          <w:szCs w:val="21"/>
        </w:rPr>
        <w:t>联 系 人：</w:t>
      </w:r>
      <w:r>
        <w:rPr>
          <w:color w:val="000000"/>
          <w:szCs w:val="21"/>
          <w:u w:val="single"/>
        </w:rPr>
        <w:t xml:space="preserve">   </w:t>
      </w:r>
      <w:r>
        <w:rPr>
          <w:rFonts w:hint="eastAsia"/>
          <w:color w:val="000000"/>
          <w:szCs w:val="21"/>
          <w:u w:val="single"/>
          <w:lang w:val="en-US" w:eastAsia="zh-CN"/>
        </w:rPr>
        <w:t>和扬</w:t>
      </w:r>
      <w:r>
        <w:rPr>
          <w:color w:val="000000"/>
          <w:szCs w:val="21"/>
          <w:u w:val="single"/>
        </w:rPr>
        <w:t xml:space="preserve">                      </w:t>
      </w:r>
      <w:r>
        <w:rPr>
          <w:color w:val="000000"/>
          <w:szCs w:val="21"/>
        </w:rPr>
        <w:t xml:space="preserve">         </w:t>
      </w:r>
      <w:bookmarkStart w:id="64" w:name="_GoBack"/>
      <w:bookmarkEnd w:id="64"/>
    </w:p>
    <w:p>
      <w:pPr>
        <w:topLinePunct/>
        <w:spacing w:line="400" w:lineRule="exact"/>
        <w:ind w:firstLine="420" w:firstLineChars="200"/>
        <w:rPr>
          <w:color w:val="000000"/>
          <w:szCs w:val="21"/>
        </w:rPr>
      </w:pPr>
      <w:r>
        <w:rPr>
          <w:color w:val="000000"/>
          <w:szCs w:val="21"/>
        </w:rPr>
        <w:t>电    话：</w:t>
      </w:r>
      <w:r>
        <w:rPr>
          <w:color w:val="000000"/>
          <w:szCs w:val="21"/>
          <w:u w:val="single"/>
        </w:rPr>
        <w:t xml:space="preserve">  </w:t>
      </w:r>
      <w:r>
        <w:rPr>
          <w:rFonts w:hint="eastAsia"/>
          <w:color w:val="000000"/>
          <w:szCs w:val="21"/>
          <w:u w:val="single"/>
          <w:lang w:val="en-US" w:eastAsia="zh-CN"/>
        </w:rPr>
        <w:t>15176986973</w:t>
      </w:r>
      <w:r>
        <w:rPr>
          <w:color w:val="000000"/>
          <w:szCs w:val="21"/>
          <w:u w:val="single"/>
        </w:rPr>
        <w:t xml:space="preserve">             </w:t>
      </w:r>
      <w:r>
        <w:rPr>
          <w:rFonts w:hint="eastAsia"/>
          <w:color w:val="000000"/>
          <w:szCs w:val="21"/>
          <w:u w:val="single"/>
          <w:lang w:val="en-US" w:eastAsia="zh-CN"/>
        </w:rPr>
        <w:t xml:space="preserve"> </w:t>
      </w:r>
      <w:r>
        <w:rPr>
          <w:color w:val="000000"/>
          <w:szCs w:val="21"/>
        </w:rPr>
        <w:t xml:space="preserve">       </w:t>
      </w:r>
    </w:p>
    <w:p>
      <w:pPr>
        <w:topLinePunct/>
        <w:spacing w:line="400" w:lineRule="exact"/>
        <w:ind w:firstLine="420" w:firstLineChars="200"/>
        <w:rPr>
          <w:color w:val="000000"/>
          <w:szCs w:val="21"/>
        </w:rPr>
      </w:pPr>
      <w:r>
        <w:rPr>
          <w:color w:val="000000"/>
          <w:szCs w:val="21"/>
        </w:rPr>
        <w:t>传    真：</w:t>
      </w:r>
      <w:r>
        <w:rPr>
          <w:color w:val="000000"/>
          <w:szCs w:val="21"/>
          <w:u w:val="single"/>
        </w:rPr>
        <w:t xml:space="preserve">     </w:t>
      </w:r>
      <w:r>
        <w:rPr>
          <w:rFonts w:hint="eastAsia"/>
          <w:color w:val="000000"/>
          <w:szCs w:val="21"/>
          <w:u w:val="single"/>
          <w:lang w:val="en-US" w:eastAsia="zh-CN"/>
        </w:rPr>
        <w:t xml:space="preserve"> </w:t>
      </w:r>
      <w:r>
        <w:rPr>
          <w:color w:val="000000"/>
          <w:szCs w:val="21"/>
          <w:u w:val="single"/>
        </w:rPr>
        <w:t xml:space="preserve">            </w:t>
      </w:r>
      <w:r>
        <w:rPr>
          <w:rFonts w:hint="eastAsia"/>
          <w:color w:val="000000"/>
          <w:szCs w:val="21"/>
          <w:u w:val="single"/>
          <w:lang w:val="en-US" w:eastAsia="zh-CN"/>
        </w:rPr>
        <w:t xml:space="preserve">     </w:t>
      </w:r>
      <w:r>
        <w:rPr>
          <w:color w:val="000000"/>
          <w:szCs w:val="21"/>
          <w:u w:val="single"/>
        </w:rPr>
        <w:t xml:space="preserve">      </w:t>
      </w:r>
      <w:r>
        <w:rPr>
          <w:color w:val="000000"/>
          <w:szCs w:val="21"/>
        </w:rPr>
        <w:t xml:space="preserve">         </w:t>
      </w:r>
    </w:p>
    <w:p>
      <w:pPr>
        <w:spacing w:line="400" w:lineRule="exact"/>
        <w:jc w:val="right"/>
        <w:rPr>
          <w:color w:val="000000"/>
          <w:szCs w:val="21"/>
        </w:rPr>
      </w:pPr>
      <w:r>
        <w:rPr>
          <w:color w:val="000000"/>
          <w:szCs w:val="21"/>
        </w:rPr>
        <w:t>　　　　　　　　　　　　　　　　　　　　　　　　　</w:t>
      </w:r>
      <w:r>
        <w:rPr>
          <w:color w:val="000000"/>
          <w:szCs w:val="21"/>
          <w:u w:val="single"/>
        </w:rPr>
        <w:t xml:space="preserve">   </w:t>
      </w:r>
      <w:r>
        <w:rPr>
          <w:rFonts w:hint="eastAsia"/>
          <w:color w:val="000000"/>
          <w:szCs w:val="21"/>
          <w:u w:val="single"/>
          <w:lang w:val="en-US" w:eastAsia="zh-CN"/>
        </w:rPr>
        <w:t>2020</w:t>
      </w:r>
      <w:r>
        <w:rPr>
          <w:color w:val="000000"/>
          <w:szCs w:val="21"/>
          <w:u w:val="single"/>
        </w:rPr>
        <w:t xml:space="preserve">   </w:t>
      </w:r>
      <w:r>
        <w:rPr>
          <w:color w:val="000000"/>
          <w:szCs w:val="21"/>
        </w:rPr>
        <w:t xml:space="preserve">年 </w:t>
      </w:r>
      <w:r>
        <w:rPr>
          <w:color w:val="000000"/>
          <w:szCs w:val="21"/>
          <w:u w:val="single"/>
        </w:rPr>
        <w:t xml:space="preserve"> </w:t>
      </w:r>
      <w:r>
        <w:rPr>
          <w:rFonts w:hint="eastAsia"/>
          <w:color w:val="000000"/>
          <w:szCs w:val="21"/>
          <w:u w:val="single"/>
          <w:lang w:val="en-US" w:eastAsia="zh-CN"/>
        </w:rPr>
        <w:t>6</w:t>
      </w:r>
      <w:r>
        <w:rPr>
          <w:rFonts w:hint="eastAsia"/>
          <w:color w:val="000000"/>
          <w:szCs w:val="21"/>
          <w:u w:val="single"/>
        </w:rPr>
        <w:t xml:space="preserve">  </w:t>
      </w:r>
      <w:r>
        <w:rPr>
          <w:color w:val="000000"/>
          <w:szCs w:val="21"/>
        </w:rPr>
        <w:t>月</w:t>
      </w:r>
      <w:r>
        <w:rPr>
          <w:color w:val="000000"/>
          <w:szCs w:val="21"/>
          <w:u w:val="single"/>
        </w:rPr>
        <w:t xml:space="preserve">   </w:t>
      </w:r>
      <w:r>
        <w:rPr>
          <w:rFonts w:hint="eastAsia"/>
          <w:color w:val="000000"/>
          <w:szCs w:val="21"/>
          <w:u w:val="single"/>
          <w:lang w:val="en-US" w:eastAsia="zh-CN"/>
        </w:rPr>
        <w:t>17</w:t>
      </w:r>
      <w:r>
        <w:rPr>
          <w:color w:val="000000"/>
          <w:szCs w:val="21"/>
          <w:u w:val="single"/>
        </w:rPr>
        <w:t xml:space="preserve"> </w:t>
      </w:r>
      <w:r>
        <w:rPr>
          <w:color w:val="000000"/>
          <w:szCs w:val="21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E91"/>
    <w:rsid w:val="006826B5"/>
    <w:rsid w:val="008A7FE5"/>
    <w:rsid w:val="0099081C"/>
    <w:rsid w:val="00A01E91"/>
    <w:rsid w:val="00A2703A"/>
    <w:rsid w:val="00B02900"/>
    <w:rsid w:val="00CB6C09"/>
    <w:rsid w:val="00CF44D7"/>
    <w:rsid w:val="00F97C28"/>
    <w:rsid w:val="02CC410C"/>
    <w:rsid w:val="04477832"/>
    <w:rsid w:val="0F5D7C27"/>
    <w:rsid w:val="15655B7D"/>
    <w:rsid w:val="17B65929"/>
    <w:rsid w:val="1AF729F6"/>
    <w:rsid w:val="22DD2866"/>
    <w:rsid w:val="29E8105C"/>
    <w:rsid w:val="2A455CEB"/>
    <w:rsid w:val="35C14892"/>
    <w:rsid w:val="3D37363C"/>
    <w:rsid w:val="3FC0597E"/>
    <w:rsid w:val="432D2625"/>
    <w:rsid w:val="455D062D"/>
    <w:rsid w:val="4C4B22E9"/>
    <w:rsid w:val="51163F93"/>
    <w:rsid w:val="537D3A78"/>
    <w:rsid w:val="555C6E72"/>
    <w:rsid w:val="5BF0675F"/>
    <w:rsid w:val="616719EA"/>
    <w:rsid w:val="6398566D"/>
    <w:rsid w:val="63B740D3"/>
    <w:rsid w:val="64340085"/>
    <w:rsid w:val="65210F31"/>
    <w:rsid w:val="6C261FA0"/>
    <w:rsid w:val="7A3F0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99" w:semiHidden="0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zh-CN" w:eastAsia="zh-CN"/>
    </w:rPr>
  </w:style>
  <w:style w:type="paragraph" w:styleId="3">
    <w:name w:val="heading 2"/>
    <w:basedOn w:val="1"/>
    <w:next w:val="1"/>
    <w:link w:val="13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FollowedHyperlink"/>
    <w:basedOn w:val="7"/>
    <w:semiHidden/>
    <w:unhideWhenUsed/>
    <w:qFormat/>
    <w:uiPriority w:val="99"/>
    <w:rPr>
      <w:color w:val="3D3D3D"/>
      <w:u w:val="none"/>
    </w:rPr>
  </w:style>
  <w:style w:type="character" w:styleId="9">
    <w:name w:val="Emphasis"/>
    <w:basedOn w:val="7"/>
    <w:qFormat/>
    <w:uiPriority w:val="20"/>
    <w:rPr>
      <w:u w:val="none"/>
    </w:rPr>
  </w:style>
  <w:style w:type="character" w:styleId="10">
    <w:name w:val="Hyperlink"/>
    <w:basedOn w:val="7"/>
    <w:semiHidden/>
    <w:unhideWhenUsed/>
    <w:qFormat/>
    <w:uiPriority w:val="99"/>
    <w:rPr>
      <w:color w:val="3D3D3D"/>
      <w:u w:val="none"/>
    </w:rPr>
  </w:style>
  <w:style w:type="character" w:customStyle="1" w:styleId="11">
    <w:name w:val="标题 1 Char"/>
    <w:basedOn w:val="7"/>
    <w:link w:val="2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  <w:lang w:val="zh-CN" w:eastAsia="zh-CN"/>
    </w:rPr>
  </w:style>
  <w:style w:type="paragraph" w:customStyle="1" w:styleId="12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eastAsia="黑体" w:cs="宋体"/>
      <w:b w:val="0"/>
      <w:bCs w:val="0"/>
      <w:sz w:val="28"/>
      <w:szCs w:val="20"/>
    </w:rPr>
  </w:style>
  <w:style w:type="character" w:customStyle="1" w:styleId="13">
    <w:name w:val="标题 2 Char"/>
    <w:basedOn w:val="7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4">
    <w:name w:val="页眉 Char"/>
    <w:basedOn w:val="7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页脚 Char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样式2"/>
    <w:basedOn w:val="7"/>
    <w:qFormat/>
    <w:uiPriority w:val="1"/>
    <w:rPr>
      <w:rFonts w:ascii="Times New Roman" w:hAnsi="Times New Roman" w:cs="Times New Roman" w:eastAsiaTheme="minorEastAsia"/>
      <w:sz w:val="32"/>
      <w:u w:val="single"/>
    </w:rPr>
  </w:style>
  <w:style w:type="character" w:styleId="17">
    <w:name w:val="Placeholder Text"/>
    <w:basedOn w:val="7"/>
    <w:qFormat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fe5dc0aa-e714-4c23-ac43-0f68229c8122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e5dc0aa-e714-4c23-ac43-0f68229c8122}"/>
      </w:docPartPr>
      <w:docPartBody>
        <w:p>
          <w:pPr>
            <w:pStyle w:val="3"/>
            <w:ind w:firstLine="525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5a7145c6-debc-46ac-9a7c-1444be26fde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a7145c6-debc-46ac-9a7c-1444be26fdee}"/>
      </w:docPartPr>
      <w:docPartBody>
        <w:p>
          <w:pPr>
            <w:pStyle w:val="3"/>
            <w:ind w:firstLine="525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8d74e266-6b5f-434b-9e69-411c3e2c939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d74e266-6b5f-434b-9e69-411c3e2c939e}"/>
      </w:docPartPr>
      <w:docPartBody>
        <w:p>
          <w:pPr>
            <w:pStyle w:val="5"/>
            <w:ind w:firstLine="525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459fb79c-031d-407e-9282-945ffb1b6a2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59fb79c-031d-407e-9282-945ffb1b6a2a}"/>
      </w:docPartPr>
      <w:docPartBody>
        <w:p>
          <w:pPr>
            <w:pStyle w:val="6"/>
            <w:ind w:firstLine="600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9812fd7b-e49a-4adc-a894-a623fc519b3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812fd7b-e49a-4adc-a894-a623fc519b3e}"/>
      </w:docPartPr>
      <w:docPartBody>
        <w:p>
          <w:pPr>
            <w:pStyle w:val="7"/>
            <w:ind w:firstLine="525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20e3a345-bc12-4cef-8310-15eb4ad40772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0e3a345-bc12-4cef-8310-15eb4ad40772}"/>
      </w:docPartPr>
      <w:docPartBody>
        <w:p>
          <w:r>
            <w:rPr>
              <w:rStyle w:val="4"/>
              <w:rFonts w:hint="eastAsia"/>
            </w:rPr>
            <w:t>单击此处输入文字。</w:t>
          </w:r>
        </w:p>
      </w:docPartBody>
    </w:docPart>
    <w:docPart>
      <w:docPartPr>
        <w:name w:val="{f7f595ed-5584-448a-a671-5fb80ab74cc4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7f595ed-5584-448a-a671-5fb80ab74cc4}"/>
      </w:docPartPr>
      <w:docPartBody>
        <w:p>
          <w:pPr>
            <w:pStyle w:val="5"/>
            <w:ind w:firstLine="525"/>
          </w:pPr>
          <w:r>
            <w:rPr>
              <w:rStyle w:val="4"/>
              <w:rFonts w:hint="eastAsia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compat>
    <w:useFELayout/>
    <w:splitPgBreakAndParaMark/>
    <w:compatSetting w:name="compatibilityMode" w:uri="http://schemas.microsoft.com/office/word" w:val="14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semiHidden="0" w:name="Default Paragraph Font"/>
    <w:lsdException w:qFormat="1" w:unhideWhenUsed="0" w:uiPriority="99" w:semiHidden="0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  <w:rPr>
      <w:rFonts w:asciiTheme="minorHAnsi" w:hAnsiTheme="minorHAnsi" w:eastAsiaTheme="minorEastAsia" w:cstheme="minorBidi"/>
    </w:rPr>
  </w:style>
  <w:style w:type="paragraph" w:customStyle="1" w:styleId="3">
    <w:name w:val="F3C66690ED814A259FA7971CEBDFF41B"/>
    <w:qFormat/>
    <w:uiPriority w:val="0"/>
    <w:pPr>
      <w:widowControl w:val="0"/>
      <w:spacing w:line="360" w:lineRule="auto"/>
      <w:ind w:firstLine="250" w:firstLineChars="25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styleId="4">
    <w:name w:val="Placeholder Text"/>
    <w:basedOn w:val="2"/>
    <w:qFormat/>
    <w:uiPriority w:val="99"/>
    <w:rPr>
      <w:color w:val="808080"/>
    </w:rPr>
  </w:style>
  <w:style w:type="paragraph" w:customStyle="1" w:styleId="5">
    <w:name w:val="E2187AF9771C42DD8869C77AF5A17BB9"/>
    <w:qFormat/>
    <w:uiPriority w:val="0"/>
    <w:pPr>
      <w:widowControl w:val="0"/>
      <w:spacing w:line="360" w:lineRule="auto"/>
      <w:ind w:firstLine="250" w:firstLineChars="25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6">
    <w:name w:val="98164B19C46B49F09F4F412A131D789A"/>
    <w:qFormat/>
    <w:uiPriority w:val="0"/>
    <w:pPr>
      <w:spacing w:before="100" w:after="100" w:line="360" w:lineRule="auto"/>
      <w:ind w:firstLine="250" w:firstLineChars="250"/>
    </w:pPr>
    <w:rPr>
      <w:rFonts w:ascii="宋体" w:hAnsi="宋体" w:eastAsia="宋体" w:cs="Times New Roman"/>
      <w:kern w:val="0"/>
      <w:sz w:val="24"/>
      <w:szCs w:val="20"/>
      <w:lang w:val="en-US" w:eastAsia="zh-CN" w:bidi="ar-SA"/>
    </w:rPr>
  </w:style>
  <w:style w:type="paragraph" w:customStyle="1" w:styleId="7">
    <w:name w:val="ACC99DB62CED44F38922F69222FD37E2"/>
    <w:qFormat/>
    <w:uiPriority w:val="0"/>
    <w:pPr>
      <w:widowControl w:val="0"/>
      <w:spacing w:line="360" w:lineRule="auto"/>
      <w:ind w:firstLine="250" w:firstLineChars="25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257</Words>
  <Characters>1465</Characters>
  <Lines>12</Lines>
  <Paragraphs>3</Paragraphs>
  <TotalTime>3</TotalTime>
  <ScaleCrop>false</ScaleCrop>
  <LinksUpToDate>false</LinksUpToDate>
  <CharactersWithSpaces>1719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2018-07-23T05:52:00Z</dcterms:created>
  <dc:creator>yu</dc:creator>
  <cp:lastModifiedBy>Administrator</cp:lastModifiedBy>
  <dcterms:modified xsi:type="dcterms:W3CDTF">2020-06-17T06:39:31Z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