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outlineLvl w:val="0"/>
        <w:rPr>
          <w:rFonts w:hint="eastAsia" w:ascii="宋体" w:hAnsi="宋体" w:cs="宋体"/>
          <w:b/>
          <w:bCs/>
          <w:color w:val="000000"/>
          <w:kern w:val="36"/>
          <w:sz w:val="44"/>
          <w:szCs w:val="44"/>
        </w:rPr>
      </w:pPr>
      <w:r>
        <w:rPr>
          <w:rFonts w:hint="eastAsia" w:ascii="宋体" w:hAnsi="宋体" w:cs="宋体"/>
          <w:b/>
          <w:bCs/>
          <w:color w:val="000000"/>
          <w:kern w:val="36"/>
          <w:sz w:val="44"/>
          <w:szCs w:val="44"/>
          <w:lang w:val="en-US" w:eastAsia="zh-CN"/>
        </w:rPr>
        <w:t>东门街道自建房（C2类）安全鉴定服务</w:t>
      </w:r>
      <w:r>
        <w:rPr>
          <w:rFonts w:hint="eastAsia" w:ascii="宋体" w:hAnsi="宋体" w:cs="宋体"/>
          <w:b/>
          <w:bCs/>
          <w:color w:val="000000"/>
          <w:kern w:val="36"/>
          <w:sz w:val="44"/>
          <w:szCs w:val="44"/>
        </w:rPr>
        <w:t>项目</w:t>
      </w:r>
    </w:p>
    <w:p>
      <w:pPr>
        <w:widowControl/>
        <w:spacing w:line="360" w:lineRule="auto"/>
        <w:jc w:val="center"/>
        <w:outlineLvl w:val="0"/>
        <w:rPr>
          <w:rFonts w:ascii="宋体" w:hAnsi="宋体" w:cs="宋体"/>
          <w:b/>
          <w:bCs/>
          <w:color w:val="000000"/>
          <w:kern w:val="36"/>
          <w:sz w:val="44"/>
          <w:szCs w:val="44"/>
        </w:rPr>
      </w:pPr>
      <w:r>
        <w:rPr>
          <w:rFonts w:hint="eastAsia" w:ascii="宋体" w:hAnsi="宋体" w:cs="宋体"/>
          <w:b/>
          <w:bCs/>
          <w:color w:val="000000"/>
          <w:kern w:val="36"/>
          <w:sz w:val="44"/>
          <w:szCs w:val="44"/>
        </w:rPr>
        <w:t>采购需求书</w:t>
      </w:r>
    </w:p>
    <w:p>
      <w:pPr>
        <w:widowControl/>
        <w:spacing w:line="360" w:lineRule="auto"/>
        <w:jc w:val="center"/>
        <w:outlineLvl w:val="0"/>
        <w:rPr>
          <w:rFonts w:ascii="方正小标宋简体" w:hAnsi="微软雅黑" w:eastAsia="方正小标宋简体" w:cs="宋体"/>
          <w:color w:val="000000"/>
          <w:kern w:val="36"/>
          <w:sz w:val="44"/>
          <w:szCs w:val="44"/>
        </w:rPr>
      </w:pPr>
    </w:p>
    <w:p>
      <w:pPr>
        <w:widowControl/>
        <w:spacing w:line="360" w:lineRule="auto"/>
        <w:outlineLvl w:val="0"/>
        <w:rPr>
          <w:rFonts w:hint="eastAsia" w:ascii="宋体" w:hAnsi="宋体" w:cs="宋体"/>
          <w:b/>
          <w:bCs/>
          <w:color w:val="000000"/>
          <w:kern w:val="36"/>
          <w:sz w:val="32"/>
          <w:szCs w:val="32"/>
        </w:rPr>
      </w:pPr>
      <w:r>
        <w:rPr>
          <w:rFonts w:hint="eastAsia" w:ascii="宋体" w:hAnsi="宋体" w:cs="宋体"/>
          <w:b/>
          <w:bCs/>
          <w:color w:val="000000"/>
          <w:kern w:val="36"/>
          <w:sz w:val="32"/>
          <w:szCs w:val="32"/>
        </w:rPr>
        <w:t>一、项目概况</w:t>
      </w:r>
    </w:p>
    <w:p>
      <w:pPr>
        <w:widowControl/>
        <w:spacing w:line="360" w:lineRule="auto"/>
        <w:ind w:firstLine="640" w:firstLineChars="200"/>
        <w:outlineLvl w:val="0"/>
        <w:rPr>
          <w:rFonts w:hint="eastAsia" w:ascii="宋体" w:hAnsi="宋体" w:cs="宋体"/>
          <w:color w:val="000000"/>
          <w:kern w:val="36"/>
          <w:sz w:val="32"/>
          <w:szCs w:val="32"/>
        </w:rPr>
      </w:pPr>
      <w:r>
        <w:rPr>
          <w:rFonts w:hint="eastAsia" w:ascii="宋体" w:hAnsi="宋体" w:cs="宋体"/>
          <w:color w:val="000000"/>
          <w:kern w:val="36"/>
          <w:sz w:val="32"/>
          <w:szCs w:val="32"/>
        </w:rPr>
        <w:t>（一）项目名称：</w:t>
      </w:r>
      <w:r>
        <w:rPr>
          <w:rFonts w:hint="eastAsia" w:ascii="宋体" w:hAnsi="宋体" w:cs="宋体"/>
          <w:color w:val="000000"/>
          <w:kern w:val="36"/>
          <w:sz w:val="32"/>
          <w:szCs w:val="32"/>
          <w:lang w:val="en-US" w:eastAsia="zh-CN"/>
        </w:rPr>
        <w:t>东门街道自建房（C2类）安全鉴定服务</w:t>
      </w:r>
    </w:p>
    <w:p>
      <w:pPr>
        <w:widowControl/>
        <w:spacing w:line="360" w:lineRule="auto"/>
        <w:ind w:firstLine="640" w:firstLineChars="200"/>
        <w:outlineLvl w:val="0"/>
        <w:rPr>
          <w:rFonts w:ascii="宋体" w:hAnsi="宋体" w:cs="宋体"/>
          <w:color w:val="000000"/>
          <w:kern w:val="36"/>
          <w:sz w:val="32"/>
          <w:szCs w:val="32"/>
        </w:rPr>
      </w:pPr>
      <w:r>
        <w:rPr>
          <w:rFonts w:hint="eastAsia" w:ascii="宋体" w:hAnsi="宋体" w:cs="宋体"/>
          <w:color w:val="000000"/>
          <w:kern w:val="36"/>
          <w:sz w:val="32"/>
          <w:szCs w:val="32"/>
        </w:rPr>
        <w:t>（二）项目内容：中标企业按要求完成辖区</w:t>
      </w:r>
      <w:r>
        <w:rPr>
          <w:rFonts w:hint="eastAsia" w:ascii="宋体" w:hAnsi="宋体" w:cs="宋体"/>
          <w:color w:val="000000"/>
          <w:kern w:val="36"/>
          <w:sz w:val="32"/>
          <w:szCs w:val="32"/>
          <w:lang w:eastAsia="zh-CN"/>
        </w:rPr>
        <w:t>自建房安全鉴定</w:t>
      </w:r>
      <w:r>
        <w:rPr>
          <w:rFonts w:ascii="宋体" w:hAnsi="宋体" w:cs="宋体"/>
          <w:color w:val="000000"/>
          <w:kern w:val="36"/>
          <w:sz w:val="32"/>
          <w:szCs w:val="32"/>
        </w:rPr>
        <w:t>服务并出具相关报告</w:t>
      </w:r>
    </w:p>
    <w:p>
      <w:pPr>
        <w:widowControl/>
        <w:spacing w:line="360" w:lineRule="auto"/>
        <w:ind w:left="1485" w:leftChars="250" w:hanging="960" w:hangingChars="300"/>
        <w:outlineLvl w:val="0"/>
        <w:rPr>
          <w:rFonts w:ascii="宋体" w:hAnsi="宋体" w:cs="宋体"/>
          <w:color w:val="000000"/>
          <w:kern w:val="36"/>
          <w:sz w:val="32"/>
          <w:szCs w:val="32"/>
        </w:rPr>
      </w:pPr>
      <w:r>
        <w:rPr>
          <w:rFonts w:hint="eastAsia" w:ascii="宋体" w:hAnsi="宋体" w:cs="宋体"/>
          <w:color w:val="000000"/>
          <w:kern w:val="36"/>
          <w:sz w:val="32"/>
          <w:szCs w:val="32"/>
        </w:rPr>
        <w:t>（三）预算金额：</w:t>
      </w:r>
      <w:r>
        <w:rPr>
          <w:rFonts w:hint="eastAsia" w:ascii="宋体" w:hAnsi="宋体" w:cs="宋体"/>
          <w:color w:val="000000"/>
          <w:kern w:val="36"/>
          <w:sz w:val="32"/>
          <w:szCs w:val="32"/>
          <w:lang w:eastAsia="zh-CN"/>
        </w:rPr>
        <w:t>柒万陆仟肆佰壹拾贰</w:t>
      </w:r>
      <w:r>
        <w:rPr>
          <w:rFonts w:hint="eastAsia" w:ascii="宋体" w:hAnsi="宋体" w:cs="宋体"/>
          <w:color w:val="000000"/>
          <w:kern w:val="36"/>
          <w:sz w:val="32"/>
          <w:szCs w:val="32"/>
        </w:rPr>
        <w:t>元（¥</w:t>
      </w:r>
      <w:r>
        <w:rPr>
          <w:rFonts w:hint="eastAsia" w:ascii="宋体" w:hAnsi="宋体" w:cs="宋体"/>
          <w:color w:val="000000"/>
          <w:kern w:val="36"/>
          <w:sz w:val="32"/>
          <w:szCs w:val="32"/>
          <w:lang w:val="en-US" w:eastAsia="zh-CN"/>
        </w:rPr>
        <w:t>76412</w:t>
      </w:r>
      <w:r>
        <w:rPr>
          <w:rFonts w:hint="eastAsia" w:ascii="宋体" w:hAnsi="宋体" w:cs="宋体"/>
          <w:color w:val="000000"/>
          <w:kern w:val="36"/>
          <w:sz w:val="32"/>
          <w:szCs w:val="32"/>
        </w:rPr>
        <w:t>元）</w:t>
      </w:r>
    </w:p>
    <w:p>
      <w:pPr>
        <w:pStyle w:val="6"/>
        <w:widowControl/>
        <w:spacing w:line="360" w:lineRule="auto"/>
        <w:ind w:firstLine="0" w:firstLineChars="0"/>
        <w:outlineLvl w:val="0"/>
        <w:rPr>
          <w:rFonts w:ascii="宋体" w:hAnsi="宋体" w:cs="宋体"/>
          <w:b/>
          <w:bCs/>
          <w:color w:val="000000"/>
          <w:kern w:val="36"/>
          <w:sz w:val="32"/>
          <w:szCs w:val="32"/>
        </w:rPr>
      </w:pPr>
      <w:r>
        <w:rPr>
          <w:rFonts w:hint="eastAsia" w:ascii="宋体" w:hAnsi="宋体" w:cs="宋体"/>
          <w:b/>
          <w:bCs/>
          <w:color w:val="000000"/>
          <w:kern w:val="36"/>
          <w:sz w:val="32"/>
          <w:szCs w:val="32"/>
        </w:rPr>
        <w:t>二、投标企业资格要求</w:t>
      </w:r>
    </w:p>
    <w:p>
      <w:pPr>
        <w:widowControl/>
        <w:spacing w:line="360" w:lineRule="auto"/>
        <w:ind w:firstLine="640" w:firstLineChars="200"/>
        <w:jc w:val="left"/>
        <w:rPr>
          <w:rFonts w:ascii="宋体" w:hAnsi="宋体" w:cs="宋体"/>
          <w:color w:val="000000"/>
          <w:kern w:val="36"/>
          <w:sz w:val="32"/>
          <w:szCs w:val="32"/>
        </w:rPr>
      </w:pPr>
      <w:r>
        <w:rPr>
          <w:rFonts w:hint="eastAsia" w:ascii="宋体" w:hAnsi="宋体" w:cs="宋体"/>
          <w:color w:val="000000"/>
          <w:kern w:val="36"/>
          <w:sz w:val="32"/>
          <w:szCs w:val="32"/>
        </w:rPr>
        <w:t>（一</w:t>
      </w:r>
      <w:r>
        <w:rPr>
          <w:rFonts w:ascii="宋体" w:hAnsi="宋体" w:cs="宋体"/>
          <w:color w:val="000000"/>
          <w:kern w:val="36"/>
          <w:sz w:val="32"/>
          <w:szCs w:val="32"/>
        </w:rPr>
        <w:t>）投标供应商必须先行注册为深圳市政府采购供应商（注册为深圳市政府采购供应商才可对本项目进行响应投标，投标文件中无需提供证明材料）；</w:t>
      </w:r>
    </w:p>
    <w:p>
      <w:pPr>
        <w:widowControl/>
        <w:spacing w:line="360" w:lineRule="auto"/>
        <w:ind w:firstLine="640" w:firstLineChars="200"/>
        <w:jc w:val="left"/>
        <w:rPr>
          <w:rFonts w:ascii="宋体" w:hAnsi="宋体" w:cs="宋体"/>
          <w:color w:val="000000"/>
          <w:kern w:val="36"/>
          <w:sz w:val="32"/>
          <w:szCs w:val="32"/>
        </w:rPr>
      </w:pPr>
      <w:r>
        <w:rPr>
          <w:rFonts w:ascii="宋体" w:hAnsi="宋体" w:cs="宋体"/>
          <w:color w:val="000000"/>
          <w:kern w:val="36"/>
          <w:sz w:val="32"/>
          <w:szCs w:val="32"/>
        </w:rPr>
        <w:t>（</w:t>
      </w:r>
      <w:r>
        <w:rPr>
          <w:rFonts w:hint="eastAsia" w:ascii="宋体" w:hAnsi="宋体" w:cs="宋体"/>
          <w:color w:val="000000"/>
          <w:kern w:val="36"/>
          <w:sz w:val="32"/>
          <w:szCs w:val="32"/>
        </w:rPr>
        <w:t>二</w:t>
      </w:r>
      <w:r>
        <w:rPr>
          <w:rFonts w:ascii="宋体" w:hAnsi="宋体" w:cs="宋体"/>
          <w:color w:val="000000"/>
          <w:kern w:val="36"/>
          <w:sz w:val="32"/>
          <w:szCs w:val="32"/>
        </w:rPr>
        <w:t>）投标供应商必须具有独立法人资格或具有独立承担民事责任的能力的其他组织（提供营业执照或事业单位法人证书等法人证明扫描件，原件备查）。</w:t>
      </w:r>
    </w:p>
    <w:p>
      <w:pPr>
        <w:widowControl/>
        <w:spacing w:line="360" w:lineRule="auto"/>
        <w:ind w:firstLine="640" w:firstLineChars="200"/>
        <w:jc w:val="left"/>
        <w:rPr>
          <w:rFonts w:hint="default" w:ascii="宋体" w:hAnsi="宋体" w:eastAsia="宋体" w:cs="宋体"/>
          <w:color w:val="000000"/>
          <w:kern w:val="36"/>
          <w:sz w:val="32"/>
          <w:szCs w:val="32"/>
          <w:lang w:val="en-US" w:eastAsia="zh-CN"/>
        </w:rPr>
      </w:pPr>
      <w:r>
        <w:rPr>
          <w:rFonts w:ascii="宋体" w:hAnsi="宋体" w:cs="宋体"/>
          <w:color w:val="000000"/>
          <w:kern w:val="36"/>
          <w:sz w:val="32"/>
          <w:szCs w:val="32"/>
        </w:rPr>
        <w:t>（</w:t>
      </w:r>
      <w:r>
        <w:rPr>
          <w:rFonts w:hint="eastAsia" w:ascii="宋体" w:hAnsi="宋体" w:cs="宋体"/>
          <w:color w:val="000000"/>
          <w:kern w:val="36"/>
          <w:sz w:val="32"/>
          <w:szCs w:val="32"/>
        </w:rPr>
        <w:t>三</w:t>
      </w:r>
      <w:r>
        <w:rPr>
          <w:rFonts w:ascii="宋体" w:hAnsi="宋体" w:cs="宋体"/>
          <w:color w:val="000000"/>
          <w:kern w:val="36"/>
          <w:sz w:val="32"/>
          <w:szCs w:val="32"/>
        </w:rPr>
        <w:t>）</w:t>
      </w:r>
      <w:r>
        <w:rPr>
          <w:rFonts w:hint="eastAsia" w:ascii="宋体" w:hAnsi="宋体" w:cs="宋体"/>
          <w:color w:val="000000"/>
          <w:kern w:val="36"/>
          <w:sz w:val="32"/>
          <w:szCs w:val="32"/>
        </w:rPr>
        <w:t>投标</w:t>
      </w:r>
      <w:r>
        <w:rPr>
          <w:rFonts w:ascii="宋体" w:hAnsi="宋体" w:cs="宋体"/>
          <w:color w:val="000000"/>
          <w:kern w:val="36"/>
          <w:sz w:val="32"/>
          <w:szCs w:val="32"/>
        </w:rPr>
        <w:t>资质</w:t>
      </w:r>
      <w:r>
        <w:rPr>
          <w:rFonts w:hint="eastAsia" w:ascii="宋体" w:hAnsi="宋体" w:cs="宋体"/>
          <w:color w:val="000000"/>
          <w:kern w:val="36"/>
          <w:sz w:val="32"/>
          <w:szCs w:val="32"/>
        </w:rPr>
        <w:t>：投标企业必须为</w:t>
      </w:r>
      <w:r>
        <w:rPr>
          <w:rFonts w:hint="eastAsia" w:ascii="宋体" w:hAnsi="宋体" w:cs="宋体"/>
          <w:color w:val="000000"/>
          <w:kern w:val="36"/>
          <w:sz w:val="32"/>
          <w:szCs w:val="32"/>
          <w:lang w:eastAsia="zh-CN"/>
        </w:rPr>
        <w:t>《深圳市房屋安全鉴定机构名录》</w:t>
      </w:r>
      <w:r>
        <w:rPr>
          <w:rFonts w:hint="eastAsia" w:ascii="宋体" w:hAnsi="宋体" w:cs="宋体"/>
          <w:color w:val="000000"/>
          <w:kern w:val="36"/>
          <w:sz w:val="32"/>
          <w:szCs w:val="32"/>
        </w:rPr>
        <w:t>1</w:t>
      </w:r>
      <w:r>
        <w:rPr>
          <w:rFonts w:hint="eastAsia" w:ascii="宋体" w:hAnsi="宋体" w:cs="宋体"/>
          <w:color w:val="000000"/>
          <w:kern w:val="36"/>
          <w:sz w:val="32"/>
          <w:szCs w:val="32"/>
          <w:lang w:val="en-US" w:eastAsia="zh-CN"/>
        </w:rPr>
        <w:t>8</w:t>
      </w:r>
      <w:r>
        <w:rPr>
          <w:rFonts w:hint="eastAsia" w:ascii="宋体" w:hAnsi="宋体" w:cs="宋体"/>
          <w:color w:val="000000"/>
          <w:kern w:val="36"/>
          <w:sz w:val="32"/>
          <w:szCs w:val="32"/>
        </w:rPr>
        <w:t>家入库企业</w:t>
      </w:r>
      <w:r>
        <w:rPr>
          <w:rFonts w:hint="eastAsia" w:ascii="宋体" w:hAnsi="宋体" w:cs="宋体"/>
          <w:color w:val="000000"/>
          <w:kern w:val="36"/>
          <w:sz w:val="32"/>
          <w:szCs w:val="32"/>
          <w:lang w:eastAsia="zh-CN"/>
        </w:rPr>
        <w:t>，</w:t>
      </w:r>
      <w:r>
        <w:rPr>
          <w:rFonts w:hint="eastAsia" w:ascii="宋体" w:hAnsi="宋体" w:cs="宋体"/>
          <w:color w:val="000000"/>
          <w:kern w:val="36"/>
          <w:sz w:val="32"/>
          <w:szCs w:val="32"/>
          <w:lang w:val="en-US" w:eastAsia="zh-CN"/>
        </w:rPr>
        <w:t>非</w:t>
      </w:r>
      <w:r>
        <w:rPr>
          <w:rFonts w:hint="eastAsia" w:ascii="宋体" w:hAnsi="宋体" w:cs="宋体"/>
          <w:color w:val="000000"/>
          <w:kern w:val="36"/>
          <w:sz w:val="32"/>
          <w:szCs w:val="32"/>
          <w:lang w:eastAsia="zh-CN"/>
        </w:rPr>
        <w:t>《深圳市房屋安全鉴定机构名录》</w:t>
      </w:r>
      <w:bookmarkStart w:id="0" w:name="_GoBack"/>
      <w:bookmarkEnd w:id="0"/>
      <w:r>
        <w:rPr>
          <w:rFonts w:hint="eastAsia" w:ascii="宋体" w:hAnsi="宋体" w:cs="宋体"/>
          <w:color w:val="000000"/>
          <w:kern w:val="36"/>
          <w:sz w:val="32"/>
          <w:szCs w:val="32"/>
          <w:lang w:val="en-US" w:eastAsia="zh-CN"/>
        </w:rPr>
        <w:t>18家入库企业投标视作无效。</w:t>
      </w:r>
    </w:p>
    <w:p>
      <w:pPr>
        <w:widowControl/>
        <w:spacing w:line="360" w:lineRule="auto"/>
        <w:ind w:firstLine="640" w:firstLineChars="200"/>
        <w:jc w:val="left"/>
        <w:rPr>
          <w:rFonts w:ascii="宋体" w:hAnsi="宋体" w:cs="宋体"/>
          <w:color w:val="000000"/>
          <w:kern w:val="36"/>
          <w:sz w:val="32"/>
          <w:szCs w:val="32"/>
        </w:rPr>
      </w:pPr>
      <w:r>
        <w:rPr>
          <w:rFonts w:ascii="宋体" w:hAnsi="宋体" w:cs="宋体"/>
          <w:color w:val="000000"/>
          <w:kern w:val="36"/>
          <w:sz w:val="32"/>
          <w:szCs w:val="32"/>
        </w:rPr>
        <w:t>（</w:t>
      </w:r>
      <w:r>
        <w:rPr>
          <w:rFonts w:hint="eastAsia" w:ascii="宋体" w:hAnsi="宋体" w:cs="宋体"/>
          <w:color w:val="000000"/>
          <w:kern w:val="36"/>
          <w:sz w:val="32"/>
          <w:szCs w:val="32"/>
        </w:rPr>
        <w:t>四</w:t>
      </w:r>
      <w:r>
        <w:rPr>
          <w:rFonts w:ascii="宋体" w:hAnsi="宋体" w:cs="宋体"/>
          <w:color w:val="000000"/>
          <w:kern w:val="36"/>
          <w:sz w:val="32"/>
          <w:szCs w:val="32"/>
        </w:rPr>
        <w:t>）</w:t>
      </w:r>
      <w:r>
        <w:rPr>
          <w:rFonts w:hint="eastAsia" w:ascii="宋体" w:hAnsi="宋体" w:cs="宋体"/>
          <w:color w:val="000000"/>
          <w:kern w:val="36"/>
          <w:sz w:val="32"/>
          <w:szCs w:val="32"/>
        </w:rPr>
        <w:t>投标人必须承诺参与本项目投标前三年内，在经营活动中没有重大违法记录，以及参与本项目政府采购活动时不存在被有关部门禁止参与政府采购活动且在有效期内的情况（提供承诺书）</w:t>
      </w:r>
      <w:r>
        <w:rPr>
          <w:rFonts w:ascii="宋体" w:hAnsi="宋体" w:cs="宋体"/>
          <w:color w:val="000000"/>
          <w:kern w:val="36"/>
          <w:sz w:val="32"/>
          <w:szCs w:val="32"/>
        </w:rPr>
        <w:t>；</w:t>
      </w:r>
    </w:p>
    <w:p>
      <w:pPr>
        <w:widowControl/>
        <w:spacing w:line="360" w:lineRule="auto"/>
        <w:ind w:firstLine="640" w:firstLineChars="200"/>
        <w:jc w:val="left"/>
        <w:outlineLvl w:val="0"/>
        <w:rPr>
          <w:rFonts w:ascii="宋体" w:hAnsi="宋体" w:cs="宋体"/>
          <w:color w:val="000000"/>
          <w:kern w:val="36"/>
          <w:sz w:val="32"/>
          <w:szCs w:val="32"/>
        </w:rPr>
      </w:pPr>
      <w:r>
        <w:rPr>
          <w:rFonts w:ascii="宋体" w:hAnsi="宋体" w:cs="宋体"/>
          <w:color w:val="000000"/>
          <w:kern w:val="36"/>
          <w:sz w:val="32"/>
          <w:szCs w:val="32"/>
        </w:rPr>
        <w:t>（</w:t>
      </w:r>
      <w:r>
        <w:rPr>
          <w:rFonts w:hint="eastAsia" w:ascii="宋体" w:hAnsi="宋体" w:cs="宋体"/>
          <w:color w:val="000000"/>
          <w:kern w:val="36"/>
          <w:sz w:val="32"/>
          <w:szCs w:val="32"/>
        </w:rPr>
        <w:t>五</w:t>
      </w:r>
      <w:r>
        <w:rPr>
          <w:rFonts w:ascii="宋体" w:hAnsi="宋体" w:cs="宋体"/>
          <w:color w:val="000000"/>
          <w:kern w:val="36"/>
          <w:sz w:val="32"/>
          <w:szCs w:val="32"/>
        </w:rPr>
        <w:t>）</w:t>
      </w:r>
      <w:r>
        <w:rPr>
          <w:rFonts w:hint="eastAsia" w:ascii="宋体" w:hAnsi="宋体" w:cs="宋体"/>
          <w:color w:val="000000"/>
          <w:kern w:val="36"/>
          <w:sz w:val="32"/>
          <w:szCs w:val="32"/>
        </w:rPr>
        <w:t>本项目不允许挂靠和转包，不接受联合体投标人。</w:t>
      </w:r>
    </w:p>
    <w:p>
      <w:pPr>
        <w:widowControl/>
        <w:spacing w:line="360" w:lineRule="auto"/>
        <w:outlineLvl w:val="0"/>
        <w:rPr>
          <w:rFonts w:ascii="黑体" w:hAnsi="黑体" w:eastAsia="黑体" w:cs="宋体"/>
          <w:b/>
          <w:bCs/>
          <w:color w:val="000000"/>
          <w:kern w:val="36"/>
          <w:sz w:val="32"/>
          <w:szCs w:val="32"/>
        </w:rPr>
      </w:pPr>
      <w:r>
        <w:rPr>
          <w:rFonts w:hint="eastAsia" w:ascii="黑体" w:hAnsi="黑体" w:eastAsia="黑体" w:cs="宋体"/>
          <w:b/>
          <w:bCs/>
          <w:color w:val="000000"/>
          <w:kern w:val="36"/>
          <w:sz w:val="32"/>
          <w:szCs w:val="32"/>
        </w:rPr>
        <w:t>三、招标需求</w:t>
      </w:r>
    </w:p>
    <w:p>
      <w:pPr>
        <w:widowControl/>
        <w:spacing w:line="360" w:lineRule="auto"/>
        <w:ind w:firstLine="640" w:firstLineChars="200"/>
        <w:jc w:val="left"/>
        <w:rPr>
          <w:rFonts w:hint="eastAsia" w:ascii="宋体" w:hAnsi="宋体" w:cs="宋体"/>
          <w:color w:val="000000"/>
          <w:kern w:val="36"/>
          <w:sz w:val="32"/>
          <w:szCs w:val="32"/>
          <w:lang w:val="en-US" w:eastAsia="zh-CN"/>
        </w:rPr>
      </w:pPr>
      <w:r>
        <w:rPr>
          <w:rFonts w:hint="eastAsia" w:ascii="宋体" w:hAnsi="宋体" w:cs="宋体"/>
          <w:color w:val="000000"/>
          <w:kern w:val="36"/>
          <w:sz w:val="32"/>
          <w:szCs w:val="32"/>
          <w:lang w:val="en-US" w:eastAsia="zh-CN"/>
        </w:rPr>
        <w:t>根据深圳市罗湖区住房和建设局《关于推进罗湖区自建房（C2 类）安全鉴定的通知》要求，对东门街道C2类自建房进行安全鉴定，鉴定对象分别为罗湖区兴湖路1号中信商场，建筑编码4403030040030200024，建筑面积226㎡；罗湖区中兴路235号外贸大厦，建筑编码4403030040030100002，建筑面积5234㎡。中标供应商按照约定时间完成房屋安全检测鉴定工作，并出具相关检测鉴定报告。</w:t>
      </w:r>
    </w:p>
    <w:p>
      <w:pPr>
        <w:widowControl/>
        <w:spacing w:line="360" w:lineRule="auto"/>
        <w:outlineLvl w:val="0"/>
        <w:rPr>
          <w:rFonts w:ascii="宋体" w:hAnsi="宋体" w:cs="宋体"/>
          <w:color w:val="0000FF"/>
          <w:kern w:val="36"/>
          <w:sz w:val="32"/>
          <w:szCs w:val="32"/>
        </w:rPr>
      </w:pPr>
      <w:r>
        <w:rPr>
          <w:rFonts w:hint="eastAsia" w:ascii="宋体" w:hAnsi="宋体" w:cs="宋体"/>
          <w:b/>
          <w:bCs/>
          <w:color w:val="000000"/>
          <w:kern w:val="36"/>
          <w:sz w:val="32"/>
          <w:szCs w:val="32"/>
        </w:rPr>
        <w:t>四、投标文件组成</w:t>
      </w:r>
    </w:p>
    <w:p>
      <w:pPr>
        <w:widowControl/>
        <w:spacing w:line="360" w:lineRule="auto"/>
        <w:ind w:firstLine="640" w:firstLineChars="200"/>
        <w:jc w:val="left"/>
        <w:outlineLvl w:val="0"/>
        <w:rPr>
          <w:rFonts w:ascii="宋体" w:hAnsi="宋体"/>
          <w:sz w:val="32"/>
          <w:szCs w:val="32"/>
        </w:rPr>
      </w:pPr>
      <w:r>
        <w:rPr>
          <w:rFonts w:hint="eastAsia" w:ascii="宋体" w:hAnsi="宋体"/>
          <w:sz w:val="32"/>
          <w:szCs w:val="32"/>
        </w:rPr>
        <w:t>(一)企业营业执照；</w:t>
      </w:r>
    </w:p>
    <w:p>
      <w:pPr>
        <w:widowControl/>
        <w:spacing w:line="360" w:lineRule="auto"/>
        <w:ind w:firstLine="640" w:firstLineChars="200"/>
        <w:jc w:val="left"/>
        <w:outlineLvl w:val="0"/>
        <w:rPr>
          <w:rFonts w:ascii="宋体" w:hAnsi="宋体"/>
          <w:sz w:val="32"/>
          <w:szCs w:val="32"/>
        </w:rPr>
      </w:pPr>
      <w:r>
        <w:rPr>
          <w:rFonts w:hint="eastAsia" w:ascii="宋体" w:hAnsi="宋体"/>
          <w:sz w:val="32"/>
          <w:szCs w:val="32"/>
        </w:rPr>
        <w:t>(二)企业概况；</w:t>
      </w:r>
    </w:p>
    <w:p>
      <w:pPr>
        <w:widowControl/>
        <w:spacing w:line="360" w:lineRule="auto"/>
        <w:ind w:firstLine="640" w:firstLineChars="200"/>
        <w:jc w:val="left"/>
        <w:outlineLvl w:val="0"/>
        <w:rPr>
          <w:rFonts w:ascii="宋体" w:hAnsi="宋体"/>
          <w:sz w:val="32"/>
          <w:szCs w:val="32"/>
        </w:rPr>
      </w:pPr>
      <w:r>
        <w:rPr>
          <w:rFonts w:hint="eastAsia" w:ascii="宋体" w:hAnsi="宋体"/>
          <w:sz w:val="32"/>
          <w:szCs w:val="32"/>
        </w:rPr>
        <w:t>(三)</w:t>
      </w:r>
      <w:r>
        <w:rPr>
          <w:rFonts w:ascii="宋体" w:hAnsi="宋体"/>
          <w:sz w:val="32"/>
          <w:szCs w:val="32"/>
        </w:rPr>
        <w:t xml:space="preserve"> 注册为深圳市政府采购供应商</w:t>
      </w:r>
      <w:r>
        <w:rPr>
          <w:rFonts w:hint="eastAsia" w:ascii="宋体" w:hAnsi="宋体"/>
          <w:sz w:val="32"/>
          <w:szCs w:val="32"/>
        </w:rPr>
        <w:t>；</w:t>
      </w:r>
    </w:p>
    <w:p>
      <w:pPr>
        <w:widowControl/>
        <w:spacing w:line="360" w:lineRule="auto"/>
        <w:ind w:firstLine="640" w:firstLineChars="200"/>
        <w:jc w:val="left"/>
        <w:outlineLvl w:val="0"/>
        <w:rPr>
          <w:rFonts w:ascii="宋体" w:hAnsi="宋体"/>
          <w:sz w:val="32"/>
          <w:szCs w:val="32"/>
        </w:rPr>
      </w:pPr>
      <w:r>
        <w:rPr>
          <w:rFonts w:hint="eastAsia" w:ascii="宋体" w:hAnsi="宋体"/>
          <w:sz w:val="32"/>
          <w:szCs w:val="32"/>
        </w:rPr>
        <w:t>(四)投标</w:t>
      </w:r>
      <w:r>
        <w:rPr>
          <w:rFonts w:ascii="宋体" w:hAnsi="宋体"/>
          <w:sz w:val="32"/>
          <w:szCs w:val="32"/>
        </w:rPr>
        <w:t>资质证明</w:t>
      </w:r>
    </w:p>
    <w:p>
      <w:pPr>
        <w:widowControl/>
        <w:spacing w:line="360" w:lineRule="auto"/>
        <w:ind w:firstLine="640" w:firstLineChars="200"/>
        <w:jc w:val="left"/>
        <w:outlineLvl w:val="0"/>
        <w:rPr>
          <w:rFonts w:ascii="宋体" w:hAnsi="宋体"/>
          <w:sz w:val="32"/>
          <w:szCs w:val="32"/>
        </w:rPr>
      </w:pPr>
      <w:r>
        <w:rPr>
          <w:rFonts w:hint="eastAsia" w:ascii="宋体" w:hAnsi="宋体"/>
          <w:sz w:val="32"/>
          <w:szCs w:val="32"/>
        </w:rPr>
        <w:t>(五)参与本项目投标前三年内，在经营活动中没有重大违法记录承诺书</w:t>
      </w:r>
    </w:p>
    <w:p>
      <w:pPr>
        <w:widowControl/>
        <w:spacing w:line="360" w:lineRule="auto"/>
        <w:ind w:firstLine="482" w:firstLineChars="200"/>
        <w:outlineLvl w:val="0"/>
        <w:rPr>
          <w:rFonts w:ascii="宋体" w:hAnsi="宋体" w:cs="宋体"/>
          <w:b/>
          <w:bCs/>
          <w:color w:val="000000"/>
          <w:kern w:val="36"/>
          <w:sz w:val="24"/>
          <w:szCs w:val="24"/>
        </w:rPr>
      </w:pPr>
      <w:r>
        <w:rPr>
          <w:rFonts w:hint="eastAsia" w:ascii="宋体" w:hAnsi="宋体" w:cs="宋体"/>
          <w:b/>
          <w:bCs/>
          <w:color w:val="000000"/>
          <w:kern w:val="36"/>
          <w:sz w:val="24"/>
          <w:szCs w:val="24"/>
        </w:rPr>
        <w:t>注：以上资料需加盖公章，请供应商自行编排成具有页码的应标书在深圳市罗湖区政府采购网进行投标响应。</w:t>
      </w:r>
    </w:p>
    <w:p>
      <w:pPr>
        <w:widowControl/>
        <w:spacing w:line="360" w:lineRule="auto"/>
        <w:outlineLvl w:val="0"/>
        <w:rPr>
          <w:rFonts w:ascii="宋体" w:hAnsi="宋体" w:cs="宋体"/>
          <w:b/>
          <w:bCs/>
          <w:color w:val="000000"/>
          <w:kern w:val="36"/>
          <w:sz w:val="24"/>
          <w:szCs w:val="24"/>
        </w:rPr>
      </w:pPr>
    </w:p>
    <w:p>
      <w:pPr>
        <w:widowControl/>
        <w:spacing w:line="360" w:lineRule="auto"/>
        <w:outlineLvl w:val="0"/>
        <w:rPr>
          <w:rFonts w:hint="eastAsia" w:ascii="宋体" w:hAnsi="宋体" w:cs="宋体"/>
          <w:b/>
          <w:bCs/>
          <w:color w:val="000000"/>
          <w:kern w:val="36"/>
          <w:sz w:val="32"/>
          <w:szCs w:val="32"/>
        </w:rPr>
      </w:pPr>
    </w:p>
    <w:p>
      <w:pPr>
        <w:widowControl/>
        <w:spacing w:line="360" w:lineRule="auto"/>
        <w:outlineLvl w:val="0"/>
        <w:rPr>
          <w:rFonts w:ascii="宋体" w:hAnsi="宋体" w:cs="宋体"/>
          <w:color w:val="000000"/>
          <w:kern w:val="36"/>
          <w:sz w:val="32"/>
          <w:szCs w:val="32"/>
        </w:rPr>
      </w:pPr>
      <w:r>
        <w:rPr>
          <w:rFonts w:hint="eastAsia" w:ascii="宋体" w:hAnsi="宋体" w:cs="宋体"/>
          <w:b/>
          <w:bCs/>
          <w:color w:val="000000"/>
          <w:kern w:val="36"/>
          <w:sz w:val="32"/>
          <w:szCs w:val="32"/>
        </w:rPr>
        <w:t>五、评标方法</w:t>
      </w:r>
    </w:p>
    <w:p>
      <w:pPr>
        <w:widowControl/>
        <w:spacing w:line="360" w:lineRule="auto"/>
        <w:ind w:firstLine="640" w:firstLineChars="200"/>
        <w:outlineLvl w:val="0"/>
        <w:rPr>
          <w:rFonts w:ascii="宋体" w:hAnsi="宋体" w:cs="宋体"/>
          <w:color w:val="000000"/>
          <w:kern w:val="36"/>
          <w:sz w:val="32"/>
          <w:szCs w:val="32"/>
        </w:rPr>
      </w:pPr>
      <w:r>
        <w:rPr>
          <w:rFonts w:hint="eastAsia" w:ascii="宋体" w:hAnsi="宋体" w:cs="宋体"/>
          <w:color w:val="000000"/>
          <w:kern w:val="36"/>
          <w:sz w:val="32"/>
          <w:szCs w:val="32"/>
        </w:rPr>
        <w:t>建议本项目采取</w:t>
      </w:r>
      <w:r>
        <w:rPr>
          <w:rFonts w:hint="eastAsia" w:ascii="宋体" w:hAnsi="宋体" w:cs="宋体"/>
          <w:color w:val="000000"/>
          <w:kern w:val="36"/>
          <w:sz w:val="32"/>
          <w:szCs w:val="32"/>
          <w:u w:val="single"/>
        </w:rPr>
        <w:t xml:space="preserve"> 抽签 </w:t>
      </w:r>
      <w:r>
        <w:rPr>
          <w:rFonts w:hint="eastAsia" w:ascii="宋体" w:hAnsi="宋体" w:cs="宋体"/>
          <w:kern w:val="36"/>
          <w:sz w:val="32"/>
          <w:szCs w:val="32"/>
        </w:rPr>
        <w:t>方式进行</w:t>
      </w:r>
      <w:r>
        <w:rPr>
          <w:rFonts w:hint="eastAsia" w:ascii="宋体" w:hAnsi="宋体" w:cs="宋体"/>
          <w:color w:val="000000"/>
          <w:kern w:val="36"/>
          <w:sz w:val="32"/>
          <w:szCs w:val="32"/>
        </w:rPr>
        <w:t>采购。</w:t>
      </w:r>
    </w:p>
    <w:p>
      <w:pPr>
        <w:widowControl/>
        <w:spacing w:line="360" w:lineRule="auto"/>
        <w:outlineLvl w:val="0"/>
        <w:rPr>
          <w:rFonts w:ascii="宋体" w:hAnsi="宋体" w:cs="宋体"/>
          <w:b/>
          <w:bCs/>
          <w:color w:val="000000"/>
          <w:kern w:val="36"/>
          <w:sz w:val="32"/>
          <w:szCs w:val="32"/>
        </w:rPr>
      </w:pPr>
      <w:r>
        <w:rPr>
          <w:rFonts w:hint="eastAsia" w:ascii="宋体" w:hAnsi="宋体" w:cs="宋体"/>
          <w:b/>
          <w:bCs/>
          <w:color w:val="000000"/>
          <w:kern w:val="36"/>
          <w:sz w:val="32"/>
          <w:szCs w:val="32"/>
        </w:rPr>
        <w:t>六、其它事宜</w:t>
      </w:r>
    </w:p>
    <w:p>
      <w:pPr>
        <w:widowControl/>
        <w:spacing w:line="360" w:lineRule="auto"/>
        <w:ind w:firstLine="640" w:firstLineChars="200"/>
        <w:outlineLvl w:val="0"/>
        <w:rPr>
          <w:rFonts w:ascii="宋体" w:hAnsi="宋体" w:cs="宋体"/>
          <w:color w:val="000000"/>
          <w:kern w:val="36"/>
          <w:sz w:val="32"/>
          <w:szCs w:val="32"/>
        </w:rPr>
      </w:pPr>
      <w:r>
        <w:rPr>
          <w:rFonts w:hint="eastAsia" w:ascii="宋体" w:hAnsi="宋体" w:cs="宋体"/>
          <w:color w:val="000000"/>
          <w:kern w:val="36"/>
          <w:sz w:val="32"/>
          <w:szCs w:val="32"/>
        </w:rPr>
        <w:t>（一）投标企业需对所提供的资料真实性负责，并履行相应法律责任。</w:t>
      </w:r>
    </w:p>
    <w:p>
      <w:pPr>
        <w:widowControl/>
        <w:spacing w:line="360" w:lineRule="auto"/>
        <w:ind w:firstLine="640" w:firstLineChars="200"/>
        <w:outlineLvl w:val="0"/>
        <w:rPr>
          <w:rFonts w:ascii="宋体" w:hAnsi="宋体" w:cs="宋体"/>
          <w:color w:val="000000"/>
          <w:kern w:val="36"/>
          <w:sz w:val="32"/>
          <w:szCs w:val="32"/>
        </w:rPr>
      </w:pPr>
      <w:r>
        <w:rPr>
          <w:rFonts w:hint="eastAsia" w:ascii="宋体" w:hAnsi="宋体" w:cs="宋体"/>
          <w:color w:val="000000"/>
          <w:kern w:val="36"/>
          <w:sz w:val="32"/>
          <w:szCs w:val="32"/>
        </w:rPr>
        <w:t>（二）中标企业必须严格履行服务合同内条款，不得擅自更改。</w:t>
      </w:r>
    </w:p>
    <w:p>
      <w:pPr>
        <w:widowControl/>
        <w:spacing w:line="360" w:lineRule="auto"/>
        <w:ind w:firstLine="1260" w:firstLineChars="450"/>
        <w:outlineLvl w:val="0"/>
        <w:rPr>
          <w:rFonts w:ascii="宋体" w:hAnsi="宋体" w:cs="宋体"/>
          <w:color w:val="000000"/>
          <w:kern w:val="36"/>
          <w:sz w:val="28"/>
          <w:szCs w:val="28"/>
        </w:rPr>
      </w:pPr>
    </w:p>
    <w:p>
      <w:pPr>
        <w:widowControl/>
        <w:spacing w:line="360" w:lineRule="auto"/>
        <w:outlineLvl w:val="0"/>
        <w:rPr>
          <w:rFonts w:hint="eastAsia" w:ascii="宋体" w:hAnsi="宋体" w:eastAsia="宋体" w:cs="宋体"/>
          <w:color w:val="000000"/>
          <w:kern w:val="36"/>
          <w:sz w:val="32"/>
          <w:szCs w:val="32"/>
          <w:lang w:eastAsia="zh-CN"/>
        </w:rPr>
      </w:pPr>
      <w:r>
        <w:rPr>
          <w:rFonts w:hint="eastAsia" w:ascii="宋体" w:hAnsi="宋体" w:cs="宋体"/>
          <w:color w:val="000000"/>
          <w:kern w:val="36"/>
          <w:sz w:val="32"/>
          <w:szCs w:val="32"/>
        </w:rPr>
        <w:t>联系部门: 深圳市东门街道办事处</w:t>
      </w:r>
      <w:r>
        <w:rPr>
          <w:rFonts w:hint="eastAsia" w:ascii="宋体" w:hAnsi="宋体" w:cs="宋体"/>
          <w:color w:val="000000"/>
          <w:kern w:val="36"/>
          <w:sz w:val="32"/>
          <w:szCs w:val="32"/>
          <w:lang w:eastAsia="zh-CN"/>
        </w:rPr>
        <w:t>应急管理办公室</w:t>
      </w:r>
    </w:p>
    <w:p>
      <w:pPr>
        <w:widowControl/>
        <w:spacing w:line="360" w:lineRule="auto"/>
        <w:ind w:firstLine="1280"/>
        <w:outlineLvl w:val="0"/>
        <w:rPr>
          <w:rFonts w:hint="eastAsia" w:ascii="宋体" w:hAnsi="宋体" w:cs="宋体"/>
          <w:color w:val="000000"/>
          <w:kern w:val="36"/>
          <w:sz w:val="32"/>
          <w:szCs w:val="32"/>
        </w:rPr>
      </w:pPr>
      <w:r>
        <w:rPr>
          <w:rFonts w:hint="eastAsia" w:ascii="宋体" w:hAnsi="宋体" w:cs="宋体"/>
          <w:color w:val="000000"/>
          <w:kern w:val="36"/>
          <w:sz w:val="32"/>
          <w:szCs w:val="32"/>
        </w:rPr>
        <w:t>联系人及联系电话：</w:t>
      </w:r>
      <w:r>
        <w:rPr>
          <w:rFonts w:hint="eastAsia" w:ascii="宋体" w:hAnsi="宋体" w:cs="宋体"/>
          <w:color w:val="000000"/>
          <w:kern w:val="36"/>
          <w:sz w:val="32"/>
          <w:szCs w:val="32"/>
          <w:lang w:eastAsia="zh-CN"/>
        </w:rPr>
        <w:t>殷先凯</w:t>
      </w:r>
      <w:r>
        <w:rPr>
          <w:rFonts w:hint="eastAsia" w:ascii="宋体" w:hAnsi="宋体" w:cs="宋体"/>
          <w:color w:val="000000"/>
          <w:kern w:val="36"/>
          <w:sz w:val="32"/>
          <w:szCs w:val="32"/>
        </w:rPr>
        <w:t xml:space="preserve">   822</w:t>
      </w:r>
      <w:r>
        <w:rPr>
          <w:rFonts w:hint="eastAsia" w:ascii="宋体" w:hAnsi="宋体" w:cs="宋体"/>
          <w:color w:val="000000"/>
          <w:kern w:val="36"/>
          <w:sz w:val="32"/>
          <w:szCs w:val="32"/>
          <w:lang w:val="en-US" w:eastAsia="zh-CN"/>
        </w:rPr>
        <w:t>34135</w:t>
      </w:r>
      <w:r>
        <w:rPr>
          <w:rFonts w:hint="eastAsia" w:ascii="宋体" w:hAnsi="宋体" w:cs="宋体"/>
          <w:color w:val="000000"/>
          <w:kern w:val="36"/>
          <w:sz w:val="32"/>
          <w:szCs w:val="32"/>
        </w:rPr>
        <w:t xml:space="preserve">   </w:t>
      </w: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p>
    <w:p>
      <w:pPr>
        <w:pStyle w:val="2"/>
        <w:rPr>
          <w:rFonts w:hint="eastAsia" w:ascii="宋体" w:hAnsi="宋体" w:cs="宋体"/>
          <w:color w:val="000000"/>
          <w:kern w:val="36"/>
          <w:sz w:val="32"/>
          <w:szCs w:val="32"/>
        </w:rPr>
      </w:pPr>
      <w:r>
        <w:rPr>
          <w:rFonts w:hint="eastAsia" w:eastAsia="宋体"/>
          <w:lang w:eastAsia="zh-CN"/>
        </w:rPr>
        <w:drawing>
          <wp:anchor distT="0" distB="0" distL="114300" distR="114300" simplePos="0" relativeHeight="251658240" behindDoc="1" locked="0" layoutInCell="1" allowOverlap="1">
            <wp:simplePos x="0" y="0"/>
            <wp:positionH relativeFrom="column">
              <wp:posOffset>-713105</wp:posOffset>
            </wp:positionH>
            <wp:positionV relativeFrom="paragraph">
              <wp:posOffset>-866140</wp:posOffset>
            </wp:positionV>
            <wp:extent cx="7129145" cy="10513060"/>
            <wp:effectExtent l="0" t="0" r="14605" b="2540"/>
            <wp:wrapNone/>
            <wp:docPr id="1" name="图片 1" descr="深圳市房屋安全鉴定机构名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深圳市房屋安全鉴定机构名录"/>
                    <pic:cNvPicPr>
                      <a:picLocks noChangeAspect="1"/>
                    </pic:cNvPicPr>
                  </pic:nvPicPr>
                  <pic:blipFill>
                    <a:blip r:embed="rId4"/>
                    <a:stretch>
                      <a:fillRect/>
                    </a:stretch>
                  </pic:blipFill>
                  <pic:spPr>
                    <a:xfrm>
                      <a:off x="0" y="0"/>
                      <a:ext cx="7129145" cy="10513060"/>
                    </a:xfrm>
                    <a:prstGeom prst="rect">
                      <a:avLst/>
                    </a:prstGeom>
                    <a:noFill/>
                    <a:ln>
                      <a:noFill/>
                    </a:ln>
                  </pic:spPr>
                </pic:pic>
              </a:graphicData>
            </a:graphic>
          </wp:anchor>
        </w:drawing>
      </w:r>
    </w:p>
    <w:sectPr>
      <w:pgSz w:w="11906" w:h="16838"/>
      <w:pgMar w:top="1814" w:right="1474" w:bottom="181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1C"/>
    <w:rsid w:val="002D2F1C"/>
    <w:rsid w:val="002E71B0"/>
    <w:rsid w:val="00432AE2"/>
    <w:rsid w:val="009F33A4"/>
    <w:rsid w:val="00C14517"/>
    <w:rsid w:val="01E76FF1"/>
    <w:rsid w:val="0A0568B4"/>
    <w:rsid w:val="0C646183"/>
    <w:rsid w:val="13183AD3"/>
    <w:rsid w:val="3734256F"/>
    <w:rsid w:val="3BAB2C8F"/>
    <w:rsid w:val="40D361B4"/>
    <w:rsid w:val="4D641EB4"/>
    <w:rsid w:val="57F1207E"/>
    <w:rsid w:val="5A020EC9"/>
    <w:rsid w:val="602B1575"/>
    <w:rsid w:val="64FF3D6B"/>
    <w:rsid w:val="7BDB4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3">
    <w:name w:val="Normal (Web)"/>
    <w:basedOn w:val="1"/>
    <w:qFormat/>
    <w:uiPriority w:val="99"/>
    <w:rPr>
      <w:rFonts w:ascii="Times New Roman" w:hAnsi="Times New Roman"/>
      <w:sz w:val="24"/>
      <w:szCs w:val="24"/>
    </w:rPr>
  </w:style>
  <w:style w:type="paragraph" w:customStyle="1" w:styleId="6">
    <w:name w:val="列出段落1"/>
    <w:basedOn w:val="1"/>
    <w:qFormat/>
    <w:uiPriority w:val="34"/>
    <w:pPr>
      <w:ind w:firstLine="420" w:firstLineChars="200"/>
    </w:pPr>
  </w:style>
  <w:style w:type="character" w:customStyle="1" w:styleId="7">
    <w:name w:val="fontstyle01"/>
    <w:basedOn w:val="5"/>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158</Words>
  <Characters>904</Characters>
  <Lines>7</Lines>
  <Paragraphs>2</Paragraphs>
  <TotalTime>0</TotalTime>
  <ScaleCrop>false</ScaleCrop>
  <LinksUpToDate>false</LinksUpToDate>
  <CharactersWithSpaces>1060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2020-07-27T09:09:00Z</dcterms:created>
  <dc:creator>殷先凯</dc:creator>
  <cp:lastModifiedBy>Administrator</cp:lastModifiedBy>
  <dcterms:modified xsi:type="dcterms:W3CDTF">2021-08-03T07:20:28Z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