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AF" w:rsidRPr="002863AF" w:rsidRDefault="002863AF" w:rsidP="002863AF">
      <w:pPr>
        <w:adjustRightInd w:val="0"/>
        <w:snapToGrid w:val="0"/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 w:rsidRPr="002863AF">
        <w:rPr>
          <w:rFonts w:ascii="黑体" w:eastAsia="黑体" w:hAnsi="黑体" w:hint="eastAsia"/>
          <w:sz w:val="32"/>
          <w:szCs w:val="32"/>
        </w:rPr>
        <w:t>附件</w:t>
      </w:r>
    </w:p>
    <w:p w:rsidR="002863AF" w:rsidRDefault="002863AF" w:rsidP="002863AF">
      <w:pPr>
        <w:adjustRightInd w:val="0"/>
        <w:snapToGrid w:val="0"/>
        <w:spacing w:line="500" w:lineRule="exact"/>
        <w:jc w:val="left"/>
        <w:rPr>
          <w:rFonts w:ascii="仿宋" w:eastAsia="仿宋" w:hAnsi="仿宋"/>
          <w:sz w:val="32"/>
          <w:szCs w:val="32"/>
        </w:rPr>
      </w:pPr>
    </w:p>
    <w:p w:rsidR="002863AF" w:rsidRPr="002863AF" w:rsidRDefault="002863AF" w:rsidP="002863AF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bookmarkStart w:id="0" w:name="_GoBack"/>
      <w:r w:rsidRPr="002863AF">
        <w:rPr>
          <w:rFonts w:ascii="方正小标宋简体" w:eastAsia="方正小标宋简体" w:hAnsi="仿宋" w:hint="eastAsia"/>
          <w:sz w:val="44"/>
          <w:szCs w:val="44"/>
        </w:rPr>
        <w:t>厦门医学院附属第二医院</w:t>
      </w:r>
      <w:r w:rsidRPr="002863AF">
        <w:rPr>
          <w:rFonts w:ascii="方正小标宋简体" w:eastAsia="方正小标宋简体" w:hAnsi="仿宋" w:hint="eastAsia"/>
          <w:sz w:val="44"/>
          <w:szCs w:val="44"/>
        </w:rPr>
        <w:t>工程量清单</w:t>
      </w:r>
    </w:p>
    <w:bookmarkEnd w:id="0"/>
    <w:p w:rsidR="002863AF" w:rsidRPr="002863AF" w:rsidRDefault="002863AF" w:rsidP="002863AF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</w:p>
    <w:tbl>
      <w:tblPr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2534"/>
        <w:gridCol w:w="861"/>
        <w:gridCol w:w="1177"/>
        <w:gridCol w:w="856"/>
        <w:gridCol w:w="856"/>
        <w:gridCol w:w="1745"/>
        <w:gridCol w:w="71"/>
      </w:tblGrid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项次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品名规格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单位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数量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单价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总价</w:t>
            </w: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备注</w:t>
            </w:r>
          </w:p>
        </w:tc>
      </w:tr>
      <w:tr w:rsidR="002863AF" w:rsidRPr="00054940" w:rsidTr="002863AF">
        <w:trPr>
          <w:gridAfter w:val="1"/>
          <w:wAfter w:w="39" w:type="pct"/>
          <w:trHeight w:val="567"/>
        </w:trPr>
        <w:tc>
          <w:tcPr>
            <w:tcW w:w="4961" w:type="pct"/>
            <w:gridSpan w:val="7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第1部分:主材及配件报价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钢柱、钢梁材料费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T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6.56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钢结构主构件钢材加工费(含组立、埋弧焊、焊接、校正)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T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6.56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喷珠抛丸除锈SISSa2.5级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T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6.56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04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钢结构油漆：钢结构红丹防锈底漆，厚度不小于50μm；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6.56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05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钢结构面漆：醇酸调合面漆，厚度不小于50μm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6.56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06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镀锌檩条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312.00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07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屋面彩板0.5mm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302.00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08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屋面彩板收边0.5mm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56.00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09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屋面彩板天沟0.5mm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48.00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lastRenderedPageBreak/>
              <w:t>10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PVC落水管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36.00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配件费（玻璃胶、角码、自攻螺丝、拉钉、胶条）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300.00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小计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gridAfter w:val="1"/>
          <w:wAfter w:w="39" w:type="pct"/>
          <w:trHeight w:val="567"/>
        </w:trPr>
        <w:tc>
          <w:tcPr>
            <w:tcW w:w="4961" w:type="pct"/>
            <w:gridSpan w:val="7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第2部分:安装、安装、拆除及运输报价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屋面钢梁安装费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288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檩条安装费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312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屋面彩板安装费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302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04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落水管安装费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36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05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天沟安装费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48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06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一楼钢柱、钢梁油漆（需要防锈处理）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350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原构件刷漆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07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墙面砖墙拆除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248.00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含废土清运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08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屋面一、二层混疑土楼板拆除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443.00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含废土清运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09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钢结构钢梁钢柱拆除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㎡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155.00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10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维护钢管架费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项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安全措施费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项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机械台班费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项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材料运输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项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1.00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小计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gridAfter w:val="1"/>
          <w:wAfter w:w="39" w:type="pct"/>
          <w:trHeight w:val="567"/>
        </w:trPr>
        <w:tc>
          <w:tcPr>
            <w:tcW w:w="4961" w:type="pct"/>
            <w:gridSpan w:val="7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lastRenderedPageBreak/>
              <w:t>第3部分:其他</w:t>
            </w: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工程直接费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管理费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03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税金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trHeight w:val="567"/>
        </w:trPr>
        <w:tc>
          <w:tcPr>
            <w:tcW w:w="4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工程总费用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合计;RMB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2863AF" w:rsidRPr="00054940" w:rsidTr="002863AF">
        <w:trPr>
          <w:gridAfter w:val="1"/>
          <w:wAfter w:w="39" w:type="pct"/>
          <w:trHeight w:val="567"/>
        </w:trPr>
        <w:tc>
          <w:tcPr>
            <w:tcW w:w="4961" w:type="pct"/>
            <w:gridSpan w:val="7"/>
            <w:tcBorders>
              <w:top w:val="single" w:sz="4" w:space="0" w:color="000000"/>
            </w:tcBorders>
            <w:vAlign w:val="center"/>
          </w:tcPr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说明：</w:t>
            </w:r>
          </w:p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.</w:t>
            </w:r>
            <w:r w:rsidRPr="00054940">
              <w:rPr>
                <w:rFonts w:ascii="仿宋" w:eastAsia="仿宋" w:hAnsi="仿宋"/>
                <w:sz w:val="32"/>
                <w:szCs w:val="32"/>
              </w:rPr>
              <w:t>材料、项目等内容如有变更，另行增减并报价。</w:t>
            </w:r>
          </w:p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2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.</w:t>
            </w:r>
            <w:r w:rsidRPr="00054940">
              <w:rPr>
                <w:rFonts w:ascii="仿宋" w:eastAsia="仿宋" w:hAnsi="仿宋"/>
                <w:sz w:val="32"/>
                <w:szCs w:val="32"/>
              </w:rPr>
              <w:t>报价应考虑加固设计费、结构鉴定费等。</w:t>
            </w:r>
          </w:p>
          <w:p w:rsidR="002863AF" w:rsidRPr="00054940" w:rsidRDefault="002863AF" w:rsidP="002863AF">
            <w:pPr>
              <w:adjustRightInd w:val="0"/>
              <w:snapToGrid w:val="0"/>
              <w:spacing w:line="5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054940">
              <w:rPr>
                <w:rFonts w:ascii="仿宋" w:eastAsia="仿宋" w:hAnsi="仿宋"/>
                <w:sz w:val="32"/>
                <w:szCs w:val="32"/>
              </w:rPr>
              <w:t>3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.</w:t>
            </w:r>
            <w:r w:rsidRPr="00054940">
              <w:rPr>
                <w:rFonts w:ascii="仿宋" w:eastAsia="仿宋" w:hAnsi="仿宋"/>
                <w:sz w:val="32"/>
                <w:szCs w:val="32"/>
              </w:rPr>
              <w:t>表中未列项目内容，投标人可以根据情况增加内容。</w:t>
            </w:r>
          </w:p>
        </w:tc>
      </w:tr>
    </w:tbl>
    <w:p w:rsidR="005A479D" w:rsidRPr="002863AF" w:rsidRDefault="005A479D"/>
    <w:sectPr w:rsidR="005A479D" w:rsidRPr="002863AF">
      <w:pgSz w:w="11906" w:h="16838"/>
      <w:pgMar w:top="1418" w:right="1418" w:bottom="1418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AF"/>
    <w:rsid w:val="002863AF"/>
    <w:rsid w:val="005A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BB07C"/>
  <w15:chartTrackingRefBased/>
  <w15:docId w15:val="{E4BC1AE1-9240-4FD8-AA53-5437E76E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A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</Words>
  <Characters>750</Characters>
  <Application>Microsoft Office Word</Application>
  <DocSecurity>0</DocSecurity>
  <Lines>6</Lines>
  <Paragraphs>1</Paragraphs>
  <ScaleCrop>false</ScaleCrop>
  <Company>Microsoft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jjw</dc:creator>
  <cp:keywords/>
  <dc:description/>
  <cp:lastModifiedBy>jjw</cp:lastModifiedBy>
  <cp:revision>1</cp:revision>
  <dcterms:created xsi:type="dcterms:W3CDTF">2021-09-29T00:35:00Z</dcterms:created>
  <dcterms:modified xsi:type="dcterms:W3CDTF">2021-09-29T00:38:00Z</dcterms:modified>
</cp:coreProperties>
</file>