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Lines="50" w:afterLines="50"/>
        <w:ind w:firstLine="0" w:firstLineChars="0"/>
        <w:jc w:val="center"/>
        <w:rPr>
          <w:rFonts w:ascii="宋体" w:hAnsi="宋体" w:eastAsia="宋体" w:cs="宋体"/>
          <w:color w:val="auto"/>
          <w:sz w:val="28"/>
          <w:szCs w:val="28"/>
        </w:rPr>
      </w:pPr>
      <w:r>
        <w:rPr>
          <w:rFonts w:hint="eastAsia" w:ascii="宋体" w:hAnsi="宋体" w:eastAsia="宋体" w:cs="宋体"/>
          <w:b/>
          <w:bCs/>
          <w:color w:val="auto"/>
          <w:sz w:val="36"/>
          <w:szCs w:val="36"/>
          <w:lang w:eastAsia="zh-CN"/>
        </w:rPr>
        <w:t>徐州医科大学附属医院巨龙南二楼房屋鉴定</w:t>
      </w:r>
      <w:r>
        <w:rPr>
          <w:rFonts w:hint="eastAsia" w:ascii="宋体" w:hAnsi="宋体" w:eastAsia="宋体" w:cs="宋体"/>
          <w:b/>
          <w:bCs/>
          <w:color w:val="auto"/>
          <w:sz w:val="36"/>
          <w:szCs w:val="36"/>
        </w:rPr>
        <w:t>需求</w:t>
      </w:r>
    </w:p>
    <w:p>
      <w:pPr>
        <w:snapToGrid w:val="0"/>
        <w:spacing w:line="520" w:lineRule="exact"/>
        <w:ind w:firstLine="0" w:firstLineChars="0"/>
        <w:outlineLvl w:val="0"/>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一、本项目不接受超过</w:t>
      </w:r>
      <w:r>
        <w:rPr>
          <w:rFonts w:hint="eastAsia" w:cs="宋体" w:asciiTheme="minorEastAsia" w:hAnsiTheme="minorEastAsia" w:eastAsiaTheme="minorEastAsia"/>
          <w:color w:val="auto"/>
          <w:sz w:val="28"/>
          <w:szCs w:val="28"/>
          <w:lang w:eastAsia="zh-CN"/>
        </w:rPr>
        <w:t>总</w:t>
      </w:r>
      <w:r>
        <w:rPr>
          <w:rFonts w:hint="eastAsia" w:cs="宋体" w:asciiTheme="minorEastAsia" w:hAnsiTheme="minorEastAsia" w:eastAsiaTheme="minorEastAsia"/>
          <w:color w:val="auto"/>
          <w:sz w:val="28"/>
          <w:szCs w:val="28"/>
        </w:rPr>
        <w:t>价为</w:t>
      </w:r>
      <w:r>
        <w:rPr>
          <w:rFonts w:hint="eastAsia" w:cs="宋体" w:asciiTheme="minorEastAsia" w:hAnsiTheme="minorEastAsia" w:eastAsiaTheme="minorEastAsia"/>
          <w:b/>
          <w:color w:val="auto"/>
          <w:sz w:val="28"/>
          <w:szCs w:val="28"/>
          <w:u w:val="single"/>
          <w:lang w:val="en-US" w:eastAsia="zh-CN"/>
        </w:rPr>
        <w:t xml:space="preserve"> 伍万元 </w:t>
      </w:r>
      <w:r>
        <w:rPr>
          <w:rFonts w:hint="eastAsia" w:cs="宋体" w:asciiTheme="minorEastAsia" w:hAnsiTheme="minorEastAsia" w:eastAsiaTheme="minorEastAsia"/>
          <w:color w:val="auto"/>
          <w:sz w:val="28"/>
          <w:szCs w:val="28"/>
        </w:rPr>
        <w:t>金额的报价（人民币）。</w:t>
      </w:r>
    </w:p>
    <w:p>
      <w:pPr>
        <w:pStyle w:val="3"/>
        <w:snapToGrid w:val="0"/>
        <w:spacing w:line="520" w:lineRule="exact"/>
        <w:ind w:right="377" w:rightChars="157" w:firstLine="0" w:firstLineChars="0"/>
        <w:jc w:val="left"/>
        <w:rPr>
          <w:rFonts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二、</w:t>
      </w:r>
      <w:r>
        <w:rPr>
          <w:rFonts w:hint="eastAsia" w:asciiTheme="minorEastAsia" w:hAnsiTheme="minorEastAsia" w:eastAsiaTheme="minorEastAsia"/>
          <w:color w:val="auto"/>
          <w:sz w:val="28"/>
          <w:szCs w:val="28"/>
        </w:rPr>
        <w:t>工程</w:t>
      </w:r>
      <w:r>
        <w:rPr>
          <w:rFonts w:asciiTheme="minorEastAsia" w:hAnsiTheme="minorEastAsia" w:eastAsiaTheme="minorEastAsia"/>
          <w:color w:val="auto"/>
          <w:sz w:val="28"/>
          <w:szCs w:val="28"/>
        </w:rPr>
        <w:t>概况</w:t>
      </w:r>
    </w:p>
    <w:p>
      <w:pPr>
        <w:pStyle w:val="3"/>
        <w:snapToGrid w:val="0"/>
        <w:spacing w:line="520" w:lineRule="exact"/>
        <w:ind w:left="278" w:leftChars="116" w:right="377" w:rightChars="157" w:firstLine="280" w:firstLineChars="100"/>
        <w:jc w:val="left"/>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1、工程名称：</w:t>
      </w:r>
      <w:r>
        <w:rPr>
          <w:rFonts w:hint="eastAsia" w:asciiTheme="minorEastAsia" w:hAnsiTheme="minorEastAsia" w:eastAsiaTheme="minorEastAsia"/>
          <w:color w:val="auto"/>
          <w:sz w:val="28"/>
          <w:szCs w:val="28"/>
          <w:u w:val="single"/>
          <w:lang w:eastAsia="zh-CN"/>
        </w:rPr>
        <w:t>徐医附院巨龙南二楼房屋鉴定</w:t>
      </w:r>
      <w:r>
        <w:rPr>
          <w:rFonts w:hint="eastAsia" w:asciiTheme="minorEastAsia" w:hAnsiTheme="minorEastAsia" w:eastAsiaTheme="minorEastAsia"/>
          <w:color w:val="auto"/>
          <w:sz w:val="28"/>
          <w:szCs w:val="28"/>
          <w:u w:val="single"/>
        </w:rPr>
        <w:t xml:space="preserve">  </w:t>
      </w:r>
      <w:r>
        <w:rPr>
          <w:rFonts w:hint="eastAsia" w:asciiTheme="minorEastAsia" w:hAnsiTheme="minorEastAsia" w:eastAsiaTheme="minorEastAsia"/>
          <w:color w:val="auto"/>
          <w:sz w:val="28"/>
          <w:szCs w:val="28"/>
        </w:rPr>
        <w:t>；</w:t>
      </w:r>
    </w:p>
    <w:p>
      <w:pPr>
        <w:pStyle w:val="3"/>
        <w:snapToGrid w:val="0"/>
        <w:spacing w:line="520" w:lineRule="exact"/>
        <w:ind w:right="377" w:rightChars="157" w:firstLine="560" w:firstLineChars="200"/>
        <w:jc w:val="left"/>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2、工程地址：</w:t>
      </w:r>
      <w:r>
        <w:rPr>
          <w:rFonts w:hint="eastAsia" w:asciiTheme="minorEastAsia" w:hAnsiTheme="minorEastAsia" w:eastAsiaTheme="minorEastAsia"/>
          <w:color w:val="auto"/>
          <w:sz w:val="28"/>
          <w:szCs w:val="28"/>
          <w:u w:val="single"/>
        </w:rPr>
        <w:t xml:space="preserve"> </w:t>
      </w:r>
      <w:r>
        <w:rPr>
          <w:rFonts w:hint="eastAsia" w:asciiTheme="minorEastAsia" w:hAnsiTheme="minorEastAsia" w:eastAsiaTheme="minorEastAsia"/>
          <w:color w:val="auto"/>
          <w:sz w:val="28"/>
          <w:szCs w:val="28"/>
          <w:u w:val="single"/>
          <w:lang w:eastAsia="zh-CN"/>
        </w:rPr>
        <w:t>徐州市淮海西路</w:t>
      </w:r>
      <w:r>
        <w:rPr>
          <w:rFonts w:hint="eastAsia" w:asciiTheme="minorEastAsia" w:hAnsiTheme="minorEastAsia" w:eastAsiaTheme="minorEastAsia"/>
          <w:color w:val="auto"/>
          <w:sz w:val="28"/>
          <w:szCs w:val="28"/>
          <w:u w:val="single"/>
          <w:lang w:val="en-US" w:eastAsia="zh-CN"/>
        </w:rPr>
        <w:t xml:space="preserve"> 99号</w:t>
      </w:r>
      <w:r>
        <w:rPr>
          <w:rFonts w:hint="eastAsia" w:asciiTheme="minorEastAsia" w:hAnsiTheme="minorEastAsia" w:eastAsiaTheme="minorEastAsia"/>
          <w:color w:val="auto"/>
          <w:sz w:val="28"/>
          <w:szCs w:val="28"/>
          <w:u w:val="single"/>
        </w:rPr>
        <w:t xml:space="preserve">   </w:t>
      </w:r>
      <w:r>
        <w:rPr>
          <w:rFonts w:hint="eastAsia" w:asciiTheme="minorEastAsia" w:hAnsiTheme="minorEastAsia" w:eastAsiaTheme="minorEastAsia"/>
          <w:color w:val="auto"/>
          <w:sz w:val="28"/>
          <w:szCs w:val="28"/>
          <w:u w:val="single"/>
          <w:lang w:val="en-US" w:eastAsia="zh-CN"/>
        </w:rPr>
        <w:t xml:space="preserve">    </w:t>
      </w:r>
      <w:r>
        <w:rPr>
          <w:rFonts w:hint="eastAsia" w:asciiTheme="minorEastAsia" w:hAnsiTheme="minorEastAsia" w:eastAsiaTheme="minorEastAsia"/>
          <w:color w:val="auto"/>
          <w:sz w:val="28"/>
          <w:szCs w:val="28"/>
          <w:u w:val="single"/>
        </w:rPr>
        <w:t xml:space="preserve"> </w:t>
      </w:r>
      <w:r>
        <w:rPr>
          <w:rFonts w:hint="eastAsia" w:asciiTheme="minorEastAsia" w:hAnsiTheme="minorEastAsia" w:eastAsiaTheme="minorEastAsia"/>
          <w:color w:val="auto"/>
          <w:sz w:val="28"/>
          <w:szCs w:val="28"/>
        </w:rPr>
        <w:t>；</w:t>
      </w:r>
    </w:p>
    <w:p>
      <w:pPr>
        <w:pStyle w:val="3"/>
        <w:snapToGrid w:val="0"/>
        <w:spacing w:line="520" w:lineRule="exact"/>
        <w:ind w:right="377" w:rightChars="157" w:firstLine="560" w:firstLineChars="200"/>
        <w:jc w:val="left"/>
        <w:rPr>
          <w:rFonts w:hint="eastAsia" w:cs="宋体"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3、</w:t>
      </w:r>
      <w:r>
        <w:rPr>
          <w:rFonts w:hint="eastAsia" w:cs="宋体" w:asciiTheme="minorEastAsia" w:hAnsiTheme="minorEastAsia" w:eastAsiaTheme="minorEastAsia"/>
          <w:color w:val="auto"/>
          <w:sz w:val="28"/>
          <w:szCs w:val="28"/>
        </w:rPr>
        <w:t>鉴定方案：</w:t>
      </w:r>
      <w:r>
        <w:rPr>
          <w:rFonts w:hint="eastAsia" w:cs="宋体" w:asciiTheme="minorEastAsia" w:hAnsiTheme="minorEastAsia" w:eastAsiaTheme="minorEastAsia"/>
          <w:color w:val="auto"/>
          <w:sz w:val="28"/>
          <w:szCs w:val="28"/>
          <w:u w:val="single"/>
        </w:rPr>
        <w:t xml:space="preserve">以栋为单位编制鉴定检测方案   </w:t>
      </w:r>
      <w:r>
        <w:rPr>
          <w:rFonts w:hint="eastAsia" w:cs="宋体" w:asciiTheme="minorEastAsia" w:hAnsiTheme="minorEastAsia" w:eastAsiaTheme="minorEastAsia"/>
          <w:color w:val="auto"/>
          <w:sz w:val="28"/>
          <w:szCs w:val="28"/>
        </w:rPr>
        <w:t>。</w:t>
      </w:r>
    </w:p>
    <w:p>
      <w:pPr>
        <w:pStyle w:val="3"/>
        <w:snapToGrid w:val="0"/>
        <w:spacing w:line="520" w:lineRule="exact"/>
        <w:ind w:right="377" w:rightChars="157"/>
        <w:jc w:val="left"/>
        <w:rPr>
          <w:rFonts w:hint="eastAsia" w:cs="宋体" w:asciiTheme="minorEastAsia" w:hAnsiTheme="minorEastAsia" w:eastAsiaTheme="minorEastAsia"/>
          <w:color w:val="auto"/>
          <w:sz w:val="28"/>
          <w:szCs w:val="28"/>
          <w:lang w:val="en-US" w:eastAsia="zh-CN"/>
        </w:rPr>
      </w:pPr>
      <w:r>
        <w:rPr>
          <w:rFonts w:hint="eastAsia" w:cs="宋体" w:asciiTheme="minorEastAsia" w:hAnsiTheme="minorEastAsia" w:eastAsiaTheme="minorEastAsia"/>
          <w:color w:val="auto"/>
          <w:sz w:val="28"/>
          <w:szCs w:val="28"/>
          <w:lang w:val="en-US" w:eastAsia="zh-CN"/>
        </w:rPr>
        <w:t>4、采购清单：</w:t>
      </w:r>
    </w:p>
    <w:p>
      <w:pPr>
        <w:adjustRightInd w:val="0"/>
        <w:snapToGrid w:val="0"/>
        <w:spacing w:line="520" w:lineRule="exact"/>
        <w:ind w:firstLine="0" w:firstLineChars="0"/>
        <w:jc w:val="left"/>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三、鉴定的技术规范及要求</w:t>
      </w:r>
    </w:p>
    <w:p>
      <w:pPr>
        <w:adjustRightInd w:val="0"/>
        <w:snapToGrid w:val="0"/>
        <w:spacing w:line="520" w:lineRule="exact"/>
        <w:ind w:firstLine="560"/>
        <w:jc w:val="left"/>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项目的方案、规程、成果须达到现行中华人民共和国以及省或行业的鉴定及检测标准、规范的要求,且必须依照以下标准、规范:</w:t>
      </w:r>
    </w:p>
    <w:p>
      <w:pPr>
        <w:adjustRightInd w:val="0"/>
        <w:snapToGrid w:val="0"/>
        <w:spacing w:line="520" w:lineRule="exact"/>
        <w:ind w:firstLine="560"/>
        <w:jc w:val="left"/>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 xml:space="preserve">JGJ 125-2016        危险房屋鉴定标准  </w:t>
      </w:r>
    </w:p>
    <w:p>
      <w:pPr>
        <w:adjustRightInd w:val="0"/>
        <w:snapToGrid w:val="0"/>
        <w:spacing w:line="520" w:lineRule="exact"/>
        <w:ind w:firstLine="560"/>
        <w:jc w:val="left"/>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 xml:space="preserve">GB/T 50344-2004     建筑结构检测技术标准  </w:t>
      </w:r>
    </w:p>
    <w:p>
      <w:pPr>
        <w:adjustRightInd w:val="0"/>
        <w:snapToGrid w:val="0"/>
        <w:spacing w:line="520" w:lineRule="exact"/>
        <w:ind w:firstLine="560"/>
        <w:jc w:val="left"/>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 xml:space="preserve">DGJ32/TJ 214-2016   江苏省既有房屋鉴定标准  </w:t>
      </w:r>
    </w:p>
    <w:p>
      <w:pPr>
        <w:adjustRightInd w:val="0"/>
        <w:snapToGrid w:val="0"/>
        <w:spacing w:line="520" w:lineRule="exact"/>
        <w:ind w:firstLine="560"/>
        <w:jc w:val="left"/>
        <w:rPr>
          <w:rFonts w:cs="宋体"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 xml:space="preserve">GBT 50315-2011      砌体工程现场检测技术标准 </w:t>
      </w:r>
    </w:p>
    <w:p>
      <w:pPr>
        <w:adjustRightInd w:val="0"/>
        <w:snapToGrid w:val="0"/>
        <w:spacing w:line="520" w:lineRule="exact"/>
        <w:ind w:firstLine="600" w:firstLineChars="250"/>
        <w:jc w:val="left"/>
        <w:rPr>
          <w:rFonts w:asciiTheme="minorEastAsia" w:hAnsiTheme="minorEastAsia" w:eastAsiaTheme="minorEastAsia"/>
          <w:color w:val="auto"/>
          <w:sz w:val="28"/>
          <w:szCs w:val="28"/>
        </w:rPr>
      </w:pPr>
      <w:r>
        <w:rPr>
          <w:color w:val="auto"/>
        </w:rPr>
        <w:fldChar w:fldCharType="begin"/>
      </w:r>
      <w:r>
        <w:rPr>
          <w:color w:val="auto"/>
        </w:rPr>
        <w:instrText xml:space="preserve"> HYPERLINK "http://www.baidu.com/link?url=xDYVIF-TWQVxWv8bAvKeH-92TTQUSb6uiBtsCuwDoBhDMrouQcqgunnUvXTuDW7r72hTjcBvJu-HGwi56LZ7wS-mzjKE_GMoaobXeW9SV0e" </w:instrText>
      </w:r>
      <w:r>
        <w:rPr>
          <w:color w:val="auto"/>
        </w:rPr>
        <w:fldChar w:fldCharType="separate"/>
      </w:r>
      <w:r>
        <w:rPr>
          <w:rFonts w:hint="eastAsia" w:asciiTheme="minorEastAsia" w:hAnsiTheme="minorEastAsia" w:eastAsiaTheme="minorEastAsia"/>
          <w:color w:val="auto"/>
          <w:sz w:val="28"/>
          <w:szCs w:val="28"/>
        </w:rPr>
        <w:t>GB 50003-2011       砌体结构设计规范</w:t>
      </w:r>
      <w:r>
        <w:rPr>
          <w:rFonts w:hint="eastAsia" w:asciiTheme="minorEastAsia" w:hAnsiTheme="minorEastAsia" w:eastAsiaTheme="minorEastAsia"/>
          <w:color w:val="auto"/>
          <w:sz w:val="28"/>
          <w:szCs w:val="28"/>
        </w:rPr>
        <w:fldChar w:fldCharType="end"/>
      </w:r>
    </w:p>
    <w:p>
      <w:pPr>
        <w:adjustRightInd w:val="0"/>
        <w:snapToGrid w:val="0"/>
        <w:spacing w:line="520" w:lineRule="exact"/>
        <w:ind w:firstLine="560"/>
        <w:jc w:val="left"/>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CECS 220:2007       混凝土结构耐久性评定标准</w:t>
      </w:r>
    </w:p>
    <w:p>
      <w:pPr>
        <w:adjustRightInd w:val="0"/>
        <w:snapToGrid w:val="0"/>
        <w:spacing w:line="520" w:lineRule="exact"/>
        <w:ind w:firstLine="560"/>
        <w:jc w:val="left"/>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CECS 21-2000        超声法检测混凝土缺陷技术规程</w:t>
      </w:r>
    </w:p>
    <w:p>
      <w:pPr>
        <w:adjustRightInd w:val="0"/>
        <w:snapToGrid w:val="0"/>
        <w:spacing w:line="520" w:lineRule="exact"/>
        <w:ind w:firstLine="560"/>
        <w:jc w:val="left"/>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GB/T 50476</w:t>
      </w:r>
      <w:r>
        <w:rPr>
          <w:rFonts w:asciiTheme="minorEastAsia" w:hAnsiTheme="minorEastAsia" w:eastAsiaTheme="minorEastAsia"/>
          <w:color w:val="auto"/>
          <w:sz w:val="28"/>
          <w:szCs w:val="28"/>
        </w:rPr>
        <w:t>—</w:t>
      </w:r>
      <w:r>
        <w:rPr>
          <w:rFonts w:hint="eastAsia" w:asciiTheme="minorEastAsia" w:hAnsiTheme="minorEastAsia" w:eastAsiaTheme="minorEastAsia"/>
          <w:color w:val="auto"/>
          <w:sz w:val="28"/>
          <w:szCs w:val="28"/>
        </w:rPr>
        <w:t>2008    混凝土结构耐久性设计规范</w:t>
      </w:r>
    </w:p>
    <w:p>
      <w:pPr>
        <w:adjustRightInd w:val="0"/>
        <w:snapToGrid w:val="0"/>
        <w:spacing w:line="520" w:lineRule="exact"/>
        <w:ind w:firstLine="560"/>
        <w:jc w:val="left"/>
        <w:rPr>
          <w:rFonts w:asciiTheme="minorEastAsia" w:hAnsiTheme="minorEastAsia" w:eastAsiaTheme="minorEastAsia"/>
          <w:color w:val="auto"/>
          <w:sz w:val="28"/>
          <w:szCs w:val="28"/>
        </w:rPr>
      </w:pPr>
      <w:r>
        <w:rPr>
          <w:rFonts w:asciiTheme="minorEastAsia" w:hAnsiTheme="minorEastAsia" w:eastAsiaTheme="minorEastAsia"/>
          <w:color w:val="auto"/>
          <w:sz w:val="28"/>
          <w:szCs w:val="28"/>
        </w:rPr>
        <w:t>GB 50007－20</w:t>
      </w:r>
      <w:r>
        <w:rPr>
          <w:rFonts w:hint="eastAsia" w:asciiTheme="minorEastAsia" w:hAnsiTheme="minorEastAsia" w:eastAsiaTheme="minorEastAsia"/>
          <w:color w:val="auto"/>
          <w:sz w:val="28"/>
          <w:szCs w:val="28"/>
        </w:rPr>
        <w:t>11      地基基础设计规范</w:t>
      </w:r>
    </w:p>
    <w:p>
      <w:pPr>
        <w:adjustRightInd w:val="0"/>
        <w:snapToGrid w:val="0"/>
        <w:spacing w:line="520" w:lineRule="exact"/>
        <w:ind w:firstLine="560"/>
        <w:jc w:val="left"/>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GB50009-2012        建筑结构荷载规范</w:t>
      </w:r>
      <w:r>
        <w:rPr>
          <w:rFonts w:asciiTheme="minorEastAsia" w:hAnsiTheme="minorEastAsia" w:eastAsiaTheme="minorEastAsia"/>
          <w:color w:val="auto"/>
          <w:sz w:val="28"/>
          <w:szCs w:val="28"/>
        </w:rPr>
        <w:t xml:space="preserve"> </w:t>
      </w:r>
    </w:p>
    <w:p>
      <w:pPr>
        <w:adjustRightInd w:val="0"/>
        <w:snapToGrid w:val="0"/>
        <w:spacing w:line="520" w:lineRule="exact"/>
        <w:ind w:firstLine="560"/>
        <w:jc w:val="left"/>
        <w:rPr>
          <w:rFonts w:asciiTheme="minorEastAsia" w:hAnsiTheme="minorEastAsia" w:eastAsiaTheme="minorEastAsia"/>
          <w:color w:val="auto"/>
          <w:sz w:val="28"/>
          <w:szCs w:val="28"/>
        </w:rPr>
      </w:pPr>
      <w:r>
        <w:rPr>
          <w:rFonts w:asciiTheme="minorEastAsia" w:hAnsiTheme="minorEastAsia" w:eastAsiaTheme="minorEastAsia"/>
          <w:color w:val="auto"/>
          <w:sz w:val="28"/>
          <w:szCs w:val="28"/>
        </w:rPr>
        <w:t>JGJ/T 23-20</w:t>
      </w:r>
      <w:r>
        <w:rPr>
          <w:rFonts w:hint="eastAsia" w:asciiTheme="minorEastAsia" w:hAnsiTheme="minorEastAsia" w:eastAsiaTheme="minorEastAsia"/>
          <w:color w:val="auto"/>
          <w:sz w:val="28"/>
          <w:szCs w:val="28"/>
        </w:rPr>
        <w:t xml:space="preserve">15       </w:t>
      </w:r>
      <w:r>
        <w:rPr>
          <w:rFonts w:asciiTheme="minorEastAsia" w:hAnsiTheme="minorEastAsia" w:eastAsiaTheme="minorEastAsia"/>
          <w:color w:val="auto"/>
          <w:sz w:val="28"/>
          <w:szCs w:val="28"/>
        </w:rPr>
        <w:t>回弹法检测混凝土抗压强度技术规程</w:t>
      </w:r>
      <w:r>
        <w:rPr>
          <w:rFonts w:hint="eastAsia" w:asciiTheme="minorEastAsia" w:hAnsiTheme="minorEastAsia" w:eastAsiaTheme="minorEastAsia"/>
          <w:color w:val="auto"/>
          <w:sz w:val="28"/>
          <w:szCs w:val="28"/>
        </w:rPr>
        <w:t xml:space="preserve"> </w:t>
      </w:r>
      <w:bookmarkStart w:id="0" w:name="_GoBack"/>
      <w:bookmarkEnd w:id="0"/>
    </w:p>
    <w:p>
      <w:pPr>
        <w:adjustRightInd w:val="0"/>
        <w:snapToGrid w:val="0"/>
        <w:spacing w:line="520" w:lineRule="exact"/>
        <w:ind w:firstLine="560"/>
        <w:jc w:val="left"/>
        <w:rPr>
          <w:rFonts w:asciiTheme="minorEastAsia" w:hAnsiTheme="minorEastAsia" w:eastAsiaTheme="minorEastAsia"/>
          <w:color w:val="auto"/>
          <w:sz w:val="28"/>
          <w:szCs w:val="28"/>
        </w:rPr>
      </w:pPr>
      <w:r>
        <w:rPr>
          <w:rFonts w:asciiTheme="minorEastAsia" w:hAnsiTheme="minorEastAsia" w:eastAsiaTheme="minorEastAsia"/>
          <w:color w:val="auto"/>
          <w:sz w:val="28"/>
          <w:szCs w:val="28"/>
        </w:rPr>
        <w:t>CECS 03:</w:t>
      </w:r>
      <w:r>
        <w:rPr>
          <w:rFonts w:hint="eastAsia" w:asciiTheme="minorEastAsia" w:hAnsiTheme="minorEastAsia" w:eastAsiaTheme="minorEastAsia"/>
          <w:color w:val="auto"/>
          <w:sz w:val="28"/>
          <w:szCs w:val="28"/>
        </w:rPr>
        <w:t xml:space="preserve">2016        </w:t>
      </w:r>
      <w:r>
        <w:rPr>
          <w:rFonts w:asciiTheme="minorEastAsia" w:hAnsiTheme="minorEastAsia" w:eastAsiaTheme="minorEastAsia"/>
          <w:color w:val="auto"/>
          <w:sz w:val="28"/>
          <w:szCs w:val="28"/>
        </w:rPr>
        <w:t>钻芯法检测混凝土强度技术规程</w:t>
      </w:r>
    </w:p>
    <w:p>
      <w:pPr>
        <w:adjustRightInd w:val="0"/>
        <w:snapToGrid w:val="0"/>
        <w:spacing w:line="520" w:lineRule="exact"/>
        <w:ind w:firstLine="618" w:firstLineChars="221"/>
        <w:jc w:val="left"/>
        <w:rPr>
          <w:rFonts w:asciiTheme="minorEastAsia" w:hAnsiTheme="minorEastAsia" w:eastAsiaTheme="minorEastAsia"/>
          <w:color w:val="auto"/>
          <w:sz w:val="28"/>
          <w:szCs w:val="28"/>
        </w:rPr>
      </w:pPr>
      <w:r>
        <w:rPr>
          <w:rFonts w:asciiTheme="minorEastAsia" w:hAnsiTheme="minorEastAsia" w:eastAsiaTheme="minorEastAsia"/>
          <w:color w:val="auto"/>
          <w:sz w:val="28"/>
          <w:szCs w:val="28"/>
        </w:rPr>
        <w:t>JGJ/T152-2008</w:t>
      </w:r>
      <w:r>
        <w:rPr>
          <w:rFonts w:hint="eastAsia" w:asciiTheme="minorEastAsia" w:hAnsiTheme="minorEastAsia" w:eastAsiaTheme="minorEastAsia"/>
          <w:color w:val="auto"/>
          <w:sz w:val="28"/>
          <w:szCs w:val="28"/>
        </w:rPr>
        <w:t xml:space="preserve">       </w:t>
      </w:r>
      <w:r>
        <w:rPr>
          <w:rFonts w:asciiTheme="minorEastAsia" w:hAnsiTheme="minorEastAsia" w:eastAsiaTheme="minorEastAsia"/>
          <w:color w:val="auto"/>
          <w:sz w:val="28"/>
          <w:szCs w:val="28"/>
        </w:rPr>
        <w:t>混凝土中钢筋检测技术规程</w:t>
      </w:r>
    </w:p>
    <w:p>
      <w:pPr>
        <w:adjustRightInd w:val="0"/>
        <w:snapToGrid w:val="0"/>
        <w:spacing w:line="520" w:lineRule="exact"/>
        <w:ind w:firstLine="560"/>
        <w:jc w:val="left"/>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JGJ 8-2016          建筑变形测量规范</w:t>
      </w:r>
    </w:p>
    <w:p>
      <w:pPr>
        <w:adjustRightInd w:val="0"/>
        <w:snapToGrid w:val="0"/>
        <w:spacing w:line="520" w:lineRule="exact"/>
        <w:ind w:firstLine="560"/>
        <w:jc w:val="left"/>
        <w:rPr>
          <w:rFonts w:cs="宋体" w:asciiTheme="minorEastAsia" w:hAnsiTheme="minorEastAsia" w:eastAsiaTheme="minorEastAsia"/>
          <w:color w:val="auto"/>
          <w:sz w:val="28"/>
          <w:szCs w:val="28"/>
        </w:rPr>
      </w:pPr>
      <w:r>
        <w:rPr>
          <w:rFonts w:asciiTheme="minorEastAsia" w:hAnsiTheme="minorEastAsia" w:eastAsiaTheme="minorEastAsia"/>
          <w:color w:val="auto"/>
          <w:sz w:val="28"/>
          <w:szCs w:val="28"/>
        </w:rPr>
        <w:t>原工程相关资料：</w:t>
      </w:r>
      <w:r>
        <w:rPr>
          <w:rFonts w:hint="eastAsia" w:asciiTheme="minorEastAsia" w:hAnsiTheme="minorEastAsia" w:eastAsiaTheme="minorEastAsia"/>
          <w:color w:val="auto"/>
          <w:sz w:val="28"/>
          <w:szCs w:val="28"/>
          <w:lang w:eastAsia="zh-CN"/>
        </w:rPr>
        <w:t>根据现场房屋勘查情况及</w:t>
      </w:r>
      <w:r>
        <w:rPr>
          <w:rFonts w:hint="eastAsia" w:asciiTheme="minorEastAsia" w:hAnsiTheme="minorEastAsia" w:eastAsiaTheme="minorEastAsia"/>
          <w:color w:val="auto"/>
          <w:sz w:val="28"/>
          <w:szCs w:val="28"/>
        </w:rPr>
        <w:t>未来改造的相关技术资料（改造方案、建筑装修做法等）</w:t>
      </w:r>
      <w:r>
        <w:rPr>
          <w:rFonts w:hint="eastAsia" w:asciiTheme="minorEastAsia" w:hAnsiTheme="minorEastAsia" w:eastAsiaTheme="minorEastAsia"/>
          <w:color w:val="auto"/>
          <w:sz w:val="28"/>
          <w:szCs w:val="28"/>
          <w:lang w:val="en-US" w:eastAsia="zh-CN"/>
        </w:rPr>
        <w:t>,未来作为设备机房使用</w:t>
      </w:r>
      <w:r>
        <w:rPr>
          <w:rFonts w:hint="eastAsia" w:asciiTheme="minorEastAsia" w:hAnsiTheme="minorEastAsia" w:eastAsiaTheme="minorEastAsia"/>
          <w:color w:val="auto"/>
          <w:sz w:val="28"/>
          <w:szCs w:val="28"/>
        </w:rPr>
        <w:t>。</w:t>
      </w:r>
    </w:p>
    <w:p>
      <w:pPr>
        <w:adjustRightInd w:val="0"/>
        <w:snapToGrid w:val="0"/>
        <w:spacing w:line="520" w:lineRule="exact"/>
        <w:ind w:firstLine="0" w:firstLineChars="0"/>
        <w:jc w:val="left"/>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四、</w:t>
      </w:r>
      <w:r>
        <w:rPr>
          <w:rFonts w:cs="宋体" w:asciiTheme="minorEastAsia" w:hAnsiTheme="minorEastAsia" w:eastAsiaTheme="minorEastAsia"/>
          <w:color w:val="auto"/>
          <w:sz w:val="28"/>
          <w:szCs w:val="28"/>
        </w:rPr>
        <w:t>检测</w:t>
      </w:r>
      <w:r>
        <w:rPr>
          <w:rFonts w:hint="eastAsia" w:cs="宋体" w:asciiTheme="minorEastAsia" w:hAnsiTheme="minorEastAsia" w:eastAsiaTheme="minorEastAsia"/>
          <w:color w:val="auto"/>
          <w:sz w:val="28"/>
          <w:szCs w:val="28"/>
        </w:rPr>
        <w:t>、鉴定的范围和内容</w:t>
      </w:r>
    </w:p>
    <w:p>
      <w:pPr>
        <w:adjustRightInd w:val="0"/>
        <w:snapToGrid w:val="0"/>
        <w:spacing w:line="520" w:lineRule="exact"/>
        <w:ind w:firstLine="560"/>
        <w:jc w:val="left"/>
        <w:rPr>
          <w:rFonts w:asciiTheme="minorEastAsia" w:hAnsiTheme="minorEastAsia" w:eastAsiaTheme="minorEastAsia"/>
          <w:b/>
          <w:bCs/>
          <w:color w:val="auto"/>
          <w:sz w:val="28"/>
          <w:szCs w:val="28"/>
        </w:rPr>
      </w:pPr>
      <w:r>
        <w:rPr>
          <w:rFonts w:hint="eastAsia" w:asciiTheme="minorEastAsia" w:hAnsiTheme="minorEastAsia" w:eastAsiaTheme="minorEastAsia"/>
          <w:color w:val="auto"/>
          <w:sz w:val="28"/>
          <w:szCs w:val="28"/>
        </w:rPr>
        <w:t>1、使用条件调查</w:t>
      </w:r>
    </w:p>
    <w:p>
      <w:pPr>
        <w:adjustRightInd w:val="0"/>
        <w:snapToGrid w:val="0"/>
        <w:spacing w:line="520" w:lineRule="exact"/>
        <w:ind w:firstLine="560"/>
        <w:jc w:val="left"/>
        <w:rPr>
          <w:rFonts w:cs="宋体"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设计计算及所处环境调查。</w:t>
      </w:r>
    </w:p>
    <w:p>
      <w:pPr>
        <w:pStyle w:val="3"/>
        <w:snapToGrid w:val="0"/>
        <w:spacing w:line="520" w:lineRule="exact"/>
        <w:ind w:right="377" w:rightChars="157" w:firstLine="560" w:firstLineChars="200"/>
        <w:jc w:val="left"/>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2、</w:t>
      </w:r>
      <w:r>
        <w:rPr>
          <w:rFonts w:asciiTheme="minorEastAsia" w:hAnsiTheme="minorEastAsia" w:eastAsiaTheme="minorEastAsia"/>
          <w:color w:val="auto"/>
          <w:sz w:val="28"/>
          <w:szCs w:val="28"/>
        </w:rPr>
        <w:t>检测</w:t>
      </w:r>
      <w:r>
        <w:rPr>
          <w:rFonts w:hint="eastAsia" w:asciiTheme="minorEastAsia" w:hAnsiTheme="minorEastAsia" w:eastAsiaTheme="minorEastAsia"/>
          <w:color w:val="auto"/>
          <w:sz w:val="28"/>
          <w:szCs w:val="28"/>
        </w:rPr>
        <w:t>、</w:t>
      </w:r>
      <w:r>
        <w:rPr>
          <w:rFonts w:asciiTheme="minorEastAsia" w:hAnsiTheme="minorEastAsia" w:eastAsiaTheme="minorEastAsia"/>
          <w:color w:val="auto"/>
          <w:sz w:val="28"/>
          <w:szCs w:val="28"/>
        </w:rPr>
        <w:t>鉴定</w:t>
      </w:r>
      <w:r>
        <w:rPr>
          <w:rFonts w:hint="eastAsia" w:asciiTheme="minorEastAsia" w:hAnsiTheme="minorEastAsia" w:eastAsiaTheme="minorEastAsia"/>
          <w:color w:val="auto"/>
          <w:sz w:val="28"/>
          <w:szCs w:val="28"/>
        </w:rPr>
        <w:t>的内容</w:t>
      </w:r>
    </w:p>
    <w:p>
      <w:pPr>
        <w:pStyle w:val="3"/>
        <w:snapToGrid w:val="0"/>
        <w:spacing w:line="520" w:lineRule="exact"/>
        <w:ind w:right="377" w:rightChars="157" w:firstLine="560" w:firstLineChars="200"/>
        <w:jc w:val="left"/>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1)检查:按照《危险房屋鉴定标准》JGJ 125-2016对建筑物进行检查。检查内容必须包括: 结构体系(绘制结构平面布置图,包括圈梁,构造柱位置),构件变形,构件损伤, 结构改造。</w:t>
      </w:r>
    </w:p>
    <w:p>
      <w:pPr>
        <w:pStyle w:val="3"/>
        <w:snapToGrid w:val="0"/>
        <w:spacing w:line="520" w:lineRule="exact"/>
        <w:ind w:right="377" w:rightChars="157" w:firstLine="560" w:firstLineChars="200"/>
        <w:jc w:val="left"/>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2)检测:按《建筑结构检测技术标准》GB/T 50344-2004确定检测量、检测方法。检测内容必须包括: 整体倾斜、砌筑砂浆强度、砖强度、混凝土强度、配筋、截面尺寸等鉴定所需要的主要结构参数。</w:t>
      </w:r>
    </w:p>
    <w:p>
      <w:pPr>
        <w:pStyle w:val="3"/>
        <w:snapToGrid w:val="0"/>
        <w:spacing w:line="520" w:lineRule="exact"/>
        <w:ind w:right="377" w:rightChars="157" w:firstLine="560" w:firstLineChars="200"/>
        <w:jc w:val="left"/>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注: 砌筑砂浆强度检测采用桶压法、混凝土强度检测采用取芯法。条件允许的情况下可采用原位轴压法检测砌体强度代替砌筑砂浆强度、砖强度检测。</w:t>
      </w:r>
    </w:p>
    <w:p>
      <w:pPr>
        <w:pStyle w:val="3"/>
        <w:snapToGrid w:val="0"/>
        <w:spacing w:line="520" w:lineRule="exact"/>
        <w:ind w:right="377" w:rightChars="157" w:firstLine="560" w:firstLineChars="200"/>
        <w:jc w:val="left"/>
        <w:rPr>
          <w:rFonts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3)验算: 根据检查、检测结果,依据现行设计规范并结合《危险房屋鉴定标准》JGJ 125-2016第5.1.2条进行结构验算。</w:t>
      </w:r>
    </w:p>
    <w:p>
      <w:pPr>
        <w:adjustRightInd w:val="0"/>
        <w:snapToGrid w:val="0"/>
        <w:spacing w:line="520" w:lineRule="exact"/>
        <w:ind w:firstLine="560"/>
        <w:jc w:val="left"/>
        <w:rPr>
          <w:rFonts w:hint="eastAsia"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4)鉴定:按照《危险房屋鉴定标准》JGJ 125-2016进行危险等级评定,并注明危险构件的构件类型、轴线位置等具体信息。</w:t>
      </w:r>
    </w:p>
    <w:p>
      <w:pPr>
        <w:adjustRightInd w:val="0"/>
        <w:snapToGrid w:val="0"/>
        <w:spacing w:line="520" w:lineRule="exact"/>
        <w:ind w:firstLine="560"/>
        <w:jc w:val="left"/>
        <w:rPr>
          <w:rFonts w:hint="eastAsia"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5）处理建议：明确需要加固维修部位或构件，并提出处理建议。</w:t>
      </w:r>
    </w:p>
    <w:p>
      <w:pPr>
        <w:pStyle w:val="3"/>
        <w:snapToGrid w:val="0"/>
        <w:spacing w:line="520" w:lineRule="exact"/>
        <w:ind w:right="377" w:rightChars="157" w:firstLine="0" w:firstLineChars="0"/>
        <w:jc w:val="left"/>
        <w:rPr>
          <w:rFonts w:cs="宋体" w:asciiTheme="minorEastAsia" w:hAnsiTheme="minorEastAsia" w:eastAsiaTheme="minorEastAsia"/>
          <w:color w:val="auto"/>
          <w:kern w:val="2"/>
          <w:sz w:val="28"/>
          <w:szCs w:val="28"/>
        </w:rPr>
      </w:pPr>
      <w:r>
        <w:rPr>
          <w:rFonts w:hint="eastAsia" w:cs="宋体" w:asciiTheme="minorEastAsia" w:hAnsiTheme="minorEastAsia" w:eastAsiaTheme="minorEastAsia"/>
          <w:color w:val="auto"/>
          <w:kern w:val="2"/>
          <w:sz w:val="28"/>
          <w:szCs w:val="28"/>
        </w:rPr>
        <w:t>五、技术报告主要内容</w:t>
      </w:r>
    </w:p>
    <w:p>
      <w:pPr>
        <w:pStyle w:val="3"/>
        <w:snapToGrid w:val="0"/>
        <w:spacing w:line="520" w:lineRule="exact"/>
        <w:ind w:right="377" w:rightChars="157" w:firstLine="560" w:firstLineChars="200"/>
        <w:jc w:val="left"/>
        <w:rPr>
          <w:rFonts w:cs="宋体" w:asciiTheme="minorEastAsia" w:hAnsiTheme="minorEastAsia" w:eastAsiaTheme="minorEastAsia"/>
          <w:color w:val="auto"/>
          <w:kern w:val="2"/>
          <w:sz w:val="28"/>
          <w:szCs w:val="28"/>
        </w:rPr>
      </w:pPr>
      <w:r>
        <w:rPr>
          <w:rFonts w:hint="eastAsia" w:cs="宋体" w:asciiTheme="minorEastAsia" w:hAnsiTheme="minorEastAsia" w:eastAsiaTheme="minorEastAsia"/>
          <w:color w:val="auto"/>
          <w:kern w:val="2"/>
          <w:sz w:val="28"/>
          <w:szCs w:val="28"/>
        </w:rPr>
        <w:t>1、工程概况</w:t>
      </w:r>
    </w:p>
    <w:p>
      <w:pPr>
        <w:pStyle w:val="3"/>
        <w:snapToGrid w:val="0"/>
        <w:spacing w:line="520" w:lineRule="exact"/>
        <w:ind w:right="377" w:rightChars="157" w:firstLine="560" w:firstLineChars="200"/>
        <w:jc w:val="left"/>
        <w:rPr>
          <w:rFonts w:cs="宋体" w:asciiTheme="minorEastAsia" w:hAnsiTheme="minorEastAsia" w:eastAsiaTheme="minorEastAsia"/>
          <w:color w:val="auto"/>
          <w:kern w:val="2"/>
          <w:sz w:val="28"/>
          <w:szCs w:val="28"/>
        </w:rPr>
      </w:pPr>
      <w:r>
        <w:rPr>
          <w:rFonts w:hint="eastAsia" w:cs="宋体" w:asciiTheme="minorEastAsia" w:hAnsiTheme="minorEastAsia" w:eastAsiaTheme="minorEastAsia"/>
          <w:color w:val="auto"/>
          <w:kern w:val="2"/>
          <w:sz w:val="28"/>
          <w:szCs w:val="28"/>
        </w:rPr>
        <w:t>2、有关依据</w:t>
      </w:r>
    </w:p>
    <w:p>
      <w:pPr>
        <w:pStyle w:val="3"/>
        <w:snapToGrid w:val="0"/>
        <w:spacing w:line="520" w:lineRule="exact"/>
        <w:ind w:left="329" w:leftChars="137" w:right="377" w:rightChars="157" w:firstLine="560" w:firstLineChars="200"/>
        <w:jc w:val="left"/>
        <w:rPr>
          <w:rFonts w:cs="宋体" w:asciiTheme="minorEastAsia" w:hAnsiTheme="minorEastAsia" w:eastAsiaTheme="minorEastAsia"/>
          <w:color w:val="auto"/>
          <w:kern w:val="2"/>
          <w:sz w:val="28"/>
          <w:szCs w:val="28"/>
        </w:rPr>
      </w:pPr>
      <w:r>
        <w:rPr>
          <w:rFonts w:cs="宋体" w:asciiTheme="minorEastAsia" w:hAnsiTheme="minorEastAsia" w:eastAsiaTheme="minorEastAsia"/>
          <w:color w:val="auto"/>
          <w:kern w:val="2"/>
          <w:sz w:val="28"/>
          <w:szCs w:val="28"/>
        </w:rPr>
        <w:fldChar w:fldCharType="begin"/>
      </w:r>
      <w:r>
        <w:rPr>
          <w:rFonts w:cs="宋体" w:asciiTheme="minorEastAsia" w:hAnsiTheme="minorEastAsia" w:eastAsiaTheme="minorEastAsia"/>
          <w:color w:val="auto"/>
          <w:kern w:val="2"/>
          <w:sz w:val="28"/>
          <w:szCs w:val="28"/>
        </w:rPr>
        <w:instrText xml:space="preserve"> = 1 \* GB3 </w:instrText>
      </w:r>
      <w:r>
        <w:rPr>
          <w:rFonts w:cs="宋体" w:asciiTheme="minorEastAsia" w:hAnsiTheme="minorEastAsia" w:eastAsiaTheme="minorEastAsia"/>
          <w:color w:val="auto"/>
          <w:kern w:val="2"/>
          <w:sz w:val="28"/>
          <w:szCs w:val="28"/>
        </w:rPr>
        <w:fldChar w:fldCharType="separate"/>
      </w:r>
      <w:r>
        <w:rPr>
          <w:rFonts w:cs="宋体" w:asciiTheme="minorEastAsia" w:hAnsiTheme="minorEastAsia" w:eastAsiaTheme="minorEastAsia"/>
          <w:color w:val="auto"/>
          <w:kern w:val="2"/>
          <w:sz w:val="28"/>
          <w:szCs w:val="28"/>
        </w:rPr>
        <w:t>①</w:t>
      </w:r>
      <w:r>
        <w:rPr>
          <w:rFonts w:cs="宋体" w:asciiTheme="minorEastAsia" w:hAnsiTheme="minorEastAsia" w:eastAsiaTheme="minorEastAsia"/>
          <w:color w:val="auto"/>
          <w:kern w:val="2"/>
          <w:sz w:val="28"/>
          <w:szCs w:val="28"/>
        </w:rPr>
        <w:fldChar w:fldCharType="end"/>
      </w:r>
      <w:r>
        <w:rPr>
          <w:rFonts w:hint="eastAsia" w:cs="宋体" w:asciiTheme="minorEastAsia" w:hAnsiTheme="minorEastAsia" w:eastAsiaTheme="minorEastAsia"/>
          <w:color w:val="auto"/>
          <w:kern w:val="2"/>
          <w:sz w:val="28"/>
          <w:szCs w:val="28"/>
        </w:rPr>
        <w:t>本项目的相关技术资料；</w:t>
      </w:r>
      <w:r>
        <w:rPr>
          <w:rFonts w:cs="宋体" w:asciiTheme="minorEastAsia" w:hAnsiTheme="minorEastAsia" w:eastAsiaTheme="minorEastAsia"/>
          <w:color w:val="auto"/>
          <w:kern w:val="2"/>
          <w:sz w:val="28"/>
          <w:szCs w:val="28"/>
        </w:rPr>
        <w:fldChar w:fldCharType="begin"/>
      </w:r>
      <w:r>
        <w:rPr>
          <w:rFonts w:cs="宋体" w:asciiTheme="minorEastAsia" w:hAnsiTheme="minorEastAsia" w:eastAsiaTheme="minorEastAsia"/>
          <w:color w:val="auto"/>
          <w:kern w:val="2"/>
          <w:sz w:val="28"/>
          <w:szCs w:val="28"/>
        </w:rPr>
        <w:instrText xml:space="preserve"> = 2 \* GB3 </w:instrText>
      </w:r>
      <w:r>
        <w:rPr>
          <w:rFonts w:cs="宋体" w:asciiTheme="minorEastAsia" w:hAnsiTheme="minorEastAsia" w:eastAsiaTheme="minorEastAsia"/>
          <w:color w:val="auto"/>
          <w:kern w:val="2"/>
          <w:sz w:val="28"/>
          <w:szCs w:val="28"/>
        </w:rPr>
        <w:fldChar w:fldCharType="separate"/>
      </w:r>
      <w:r>
        <w:rPr>
          <w:rFonts w:cs="宋体" w:asciiTheme="minorEastAsia" w:hAnsiTheme="minorEastAsia" w:eastAsiaTheme="minorEastAsia"/>
          <w:color w:val="auto"/>
          <w:kern w:val="2"/>
          <w:sz w:val="28"/>
          <w:szCs w:val="28"/>
        </w:rPr>
        <w:t>②</w:t>
      </w:r>
      <w:r>
        <w:rPr>
          <w:rFonts w:cs="宋体" w:asciiTheme="minorEastAsia" w:hAnsiTheme="minorEastAsia" w:eastAsiaTheme="minorEastAsia"/>
          <w:color w:val="auto"/>
          <w:kern w:val="2"/>
          <w:sz w:val="28"/>
          <w:szCs w:val="28"/>
        </w:rPr>
        <w:fldChar w:fldCharType="end"/>
      </w:r>
      <w:r>
        <w:rPr>
          <w:rFonts w:hint="eastAsia" w:cs="宋体" w:asciiTheme="minorEastAsia" w:hAnsiTheme="minorEastAsia" w:eastAsiaTheme="minorEastAsia"/>
          <w:color w:val="auto"/>
          <w:kern w:val="2"/>
          <w:sz w:val="28"/>
          <w:szCs w:val="28"/>
        </w:rPr>
        <w:t xml:space="preserve">相关国家、地方及行业标准； </w:t>
      </w:r>
    </w:p>
    <w:p>
      <w:pPr>
        <w:pStyle w:val="3"/>
        <w:snapToGrid w:val="0"/>
        <w:spacing w:line="520" w:lineRule="exact"/>
        <w:ind w:right="377" w:rightChars="157" w:firstLine="560" w:firstLineChars="200"/>
        <w:jc w:val="left"/>
        <w:rPr>
          <w:rFonts w:cs="宋体" w:asciiTheme="minorEastAsia" w:hAnsiTheme="minorEastAsia" w:eastAsiaTheme="minorEastAsia"/>
          <w:color w:val="auto"/>
          <w:kern w:val="2"/>
          <w:sz w:val="28"/>
          <w:szCs w:val="28"/>
        </w:rPr>
      </w:pPr>
      <w:r>
        <w:rPr>
          <w:rFonts w:hint="eastAsia" w:cs="宋体" w:asciiTheme="minorEastAsia" w:hAnsiTheme="minorEastAsia" w:eastAsiaTheme="minorEastAsia"/>
          <w:color w:val="auto"/>
          <w:kern w:val="2"/>
          <w:sz w:val="28"/>
          <w:szCs w:val="28"/>
        </w:rPr>
        <w:t>3、现场调查及检测</w:t>
      </w:r>
    </w:p>
    <w:p>
      <w:pPr>
        <w:pStyle w:val="3"/>
        <w:snapToGrid w:val="0"/>
        <w:spacing w:line="520" w:lineRule="exact"/>
        <w:ind w:left="329" w:leftChars="137" w:right="377" w:rightChars="157" w:firstLine="560" w:firstLineChars="200"/>
        <w:jc w:val="left"/>
        <w:rPr>
          <w:rFonts w:cs="宋体" w:asciiTheme="minorEastAsia" w:hAnsiTheme="minorEastAsia" w:eastAsiaTheme="minorEastAsia"/>
          <w:color w:val="auto"/>
          <w:kern w:val="2"/>
          <w:sz w:val="28"/>
          <w:szCs w:val="28"/>
        </w:rPr>
      </w:pPr>
      <w:r>
        <w:rPr>
          <w:rFonts w:cs="宋体" w:asciiTheme="minorEastAsia" w:hAnsiTheme="minorEastAsia" w:eastAsiaTheme="minorEastAsia"/>
          <w:color w:val="auto"/>
          <w:kern w:val="2"/>
          <w:sz w:val="28"/>
          <w:szCs w:val="28"/>
        </w:rPr>
        <w:fldChar w:fldCharType="begin"/>
      </w:r>
      <w:r>
        <w:rPr>
          <w:rFonts w:cs="宋体" w:asciiTheme="minorEastAsia" w:hAnsiTheme="minorEastAsia" w:eastAsiaTheme="minorEastAsia"/>
          <w:color w:val="auto"/>
          <w:kern w:val="2"/>
          <w:sz w:val="28"/>
          <w:szCs w:val="28"/>
        </w:rPr>
        <w:instrText xml:space="preserve"> = 1 \* GB3 </w:instrText>
      </w:r>
      <w:r>
        <w:rPr>
          <w:rFonts w:cs="宋体" w:asciiTheme="minorEastAsia" w:hAnsiTheme="minorEastAsia" w:eastAsiaTheme="minorEastAsia"/>
          <w:color w:val="auto"/>
          <w:kern w:val="2"/>
          <w:sz w:val="28"/>
          <w:szCs w:val="28"/>
        </w:rPr>
        <w:fldChar w:fldCharType="separate"/>
      </w:r>
      <w:r>
        <w:rPr>
          <w:rFonts w:cs="宋体" w:asciiTheme="minorEastAsia" w:hAnsiTheme="minorEastAsia" w:eastAsiaTheme="minorEastAsia"/>
          <w:color w:val="auto"/>
          <w:kern w:val="2"/>
          <w:sz w:val="28"/>
          <w:szCs w:val="28"/>
        </w:rPr>
        <w:t>①</w:t>
      </w:r>
      <w:r>
        <w:rPr>
          <w:rFonts w:cs="宋体" w:asciiTheme="minorEastAsia" w:hAnsiTheme="minorEastAsia" w:eastAsiaTheme="minorEastAsia"/>
          <w:color w:val="auto"/>
          <w:kern w:val="2"/>
          <w:sz w:val="28"/>
          <w:szCs w:val="28"/>
        </w:rPr>
        <w:fldChar w:fldCharType="end"/>
      </w:r>
      <w:r>
        <w:rPr>
          <w:rFonts w:hint="eastAsia" w:cs="宋体" w:asciiTheme="minorEastAsia" w:hAnsiTheme="minorEastAsia" w:eastAsiaTheme="minorEastAsia"/>
          <w:color w:val="auto"/>
          <w:kern w:val="2"/>
          <w:sz w:val="28"/>
          <w:szCs w:val="28"/>
        </w:rPr>
        <w:t>房屋建筑结构现状及使用现状调查；</w:t>
      </w:r>
    </w:p>
    <w:p>
      <w:pPr>
        <w:pStyle w:val="3"/>
        <w:snapToGrid w:val="0"/>
        <w:spacing w:line="520" w:lineRule="exact"/>
        <w:ind w:left="329" w:leftChars="137" w:right="377" w:rightChars="157" w:firstLine="560" w:firstLineChars="200"/>
        <w:jc w:val="left"/>
        <w:rPr>
          <w:rFonts w:cs="宋体" w:asciiTheme="minorEastAsia" w:hAnsiTheme="minorEastAsia" w:eastAsiaTheme="minorEastAsia"/>
          <w:color w:val="auto"/>
          <w:kern w:val="2"/>
          <w:sz w:val="28"/>
          <w:szCs w:val="28"/>
        </w:rPr>
      </w:pPr>
      <w:r>
        <w:rPr>
          <w:rFonts w:cs="宋体" w:asciiTheme="minorEastAsia" w:hAnsiTheme="minorEastAsia" w:eastAsiaTheme="minorEastAsia"/>
          <w:color w:val="auto"/>
          <w:kern w:val="2"/>
          <w:sz w:val="28"/>
          <w:szCs w:val="28"/>
        </w:rPr>
        <w:fldChar w:fldCharType="begin"/>
      </w:r>
      <w:r>
        <w:rPr>
          <w:rFonts w:cs="宋体" w:asciiTheme="minorEastAsia" w:hAnsiTheme="minorEastAsia" w:eastAsiaTheme="minorEastAsia"/>
          <w:color w:val="auto"/>
          <w:kern w:val="2"/>
          <w:sz w:val="28"/>
          <w:szCs w:val="28"/>
        </w:rPr>
        <w:instrText xml:space="preserve"> = 2 \* GB3 </w:instrText>
      </w:r>
      <w:r>
        <w:rPr>
          <w:rFonts w:cs="宋体" w:asciiTheme="minorEastAsia" w:hAnsiTheme="minorEastAsia" w:eastAsiaTheme="minorEastAsia"/>
          <w:color w:val="auto"/>
          <w:kern w:val="2"/>
          <w:sz w:val="28"/>
          <w:szCs w:val="28"/>
        </w:rPr>
        <w:fldChar w:fldCharType="separate"/>
      </w:r>
      <w:r>
        <w:rPr>
          <w:rFonts w:cs="宋体" w:asciiTheme="minorEastAsia" w:hAnsiTheme="minorEastAsia" w:eastAsiaTheme="minorEastAsia"/>
          <w:color w:val="auto"/>
          <w:kern w:val="2"/>
          <w:sz w:val="28"/>
          <w:szCs w:val="28"/>
        </w:rPr>
        <w:t>②</w:t>
      </w:r>
      <w:r>
        <w:rPr>
          <w:rFonts w:cs="宋体" w:asciiTheme="minorEastAsia" w:hAnsiTheme="minorEastAsia" w:eastAsiaTheme="minorEastAsia"/>
          <w:color w:val="auto"/>
          <w:kern w:val="2"/>
          <w:sz w:val="28"/>
          <w:szCs w:val="28"/>
        </w:rPr>
        <w:fldChar w:fldCharType="end"/>
      </w:r>
      <w:r>
        <w:rPr>
          <w:rFonts w:hint="eastAsia" w:cs="宋体" w:asciiTheme="minorEastAsia" w:hAnsiTheme="minorEastAsia" w:eastAsiaTheme="minorEastAsia"/>
          <w:color w:val="auto"/>
          <w:kern w:val="2"/>
          <w:sz w:val="28"/>
          <w:szCs w:val="28"/>
        </w:rPr>
        <w:t>结构主体现状调查；</w:t>
      </w:r>
    </w:p>
    <w:p>
      <w:pPr>
        <w:pStyle w:val="3"/>
        <w:snapToGrid w:val="0"/>
        <w:spacing w:line="520" w:lineRule="exact"/>
        <w:ind w:left="329" w:leftChars="137" w:right="377" w:rightChars="157" w:firstLine="560" w:firstLineChars="200"/>
        <w:jc w:val="left"/>
        <w:rPr>
          <w:rFonts w:cs="宋体" w:asciiTheme="minorEastAsia" w:hAnsiTheme="minorEastAsia" w:eastAsiaTheme="minorEastAsia"/>
          <w:color w:val="auto"/>
          <w:kern w:val="2"/>
          <w:sz w:val="28"/>
          <w:szCs w:val="28"/>
        </w:rPr>
      </w:pPr>
      <w:r>
        <w:rPr>
          <w:rFonts w:cs="宋体" w:asciiTheme="minorEastAsia" w:hAnsiTheme="minorEastAsia" w:eastAsiaTheme="minorEastAsia"/>
          <w:color w:val="auto"/>
          <w:kern w:val="2"/>
          <w:sz w:val="28"/>
          <w:szCs w:val="28"/>
        </w:rPr>
        <w:fldChar w:fldCharType="begin"/>
      </w:r>
      <w:r>
        <w:rPr>
          <w:rFonts w:cs="宋体" w:asciiTheme="minorEastAsia" w:hAnsiTheme="minorEastAsia" w:eastAsiaTheme="minorEastAsia"/>
          <w:color w:val="auto"/>
          <w:kern w:val="2"/>
          <w:sz w:val="28"/>
          <w:szCs w:val="28"/>
        </w:rPr>
        <w:instrText xml:space="preserve"> = 3 \* GB3 </w:instrText>
      </w:r>
      <w:r>
        <w:rPr>
          <w:rFonts w:cs="宋体" w:asciiTheme="minorEastAsia" w:hAnsiTheme="minorEastAsia" w:eastAsiaTheme="minorEastAsia"/>
          <w:color w:val="auto"/>
          <w:kern w:val="2"/>
          <w:sz w:val="28"/>
          <w:szCs w:val="28"/>
        </w:rPr>
        <w:fldChar w:fldCharType="separate"/>
      </w:r>
      <w:r>
        <w:rPr>
          <w:rFonts w:cs="宋体" w:asciiTheme="minorEastAsia" w:hAnsiTheme="minorEastAsia" w:eastAsiaTheme="minorEastAsia"/>
          <w:color w:val="auto"/>
          <w:kern w:val="2"/>
          <w:sz w:val="28"/>
          <w:szCs w:val="28"/>
        </w:rPr>
        <w:t>③</w:t>
      </w:r>
      <w:r>
        <w:rPr>
          <w:rFonts w:cs="宋体" w:asciiTheme="minorEastAsia" w:hAnsiTheme="minorEastAsia" w:eastAsiaTheme="minorEastAsia"/>
          <w:color w:val="auto"/>
          <w:kern w:val="2"/>
          <w:sz w:val="28"/>
          <w:szCs w:val="28"/>
        </w:rPr>
        <w:fldChar w:fldCharType="end"/>
      </w:r>
      <w:r>
        <w:rPr>
          <w:rFonts w:hint="eastAsia" w:cs="宋体" w:asciiTheme="minorEastAsia" w:hAnsiTheme="minorEastAsia" w:eastAsiaTheme="minorEastAsia"/>
          <w:color w:val="auto"/>
          <w:kern w:val="2"/>
          <w:sz w:val="28"/>
          <w:szCs w:val="28"/>
        </w:rPr>
        <w:t>相关结构构件现场抽样检测情况及结果。</w:t>
      </w:r>
    </w:p>
    <w:p>
      <w:pPr>
        <w:pStyle w:val="3"/>
        <w:snapToGrid w:val="0"/>
        <w:spacing w:line="520" w:lineRule="exact"/>
        <w:ind w:right="377" w:rightChars="157" w:firstLine="560" w:firstLineChars="200"/>
        <w:jc w:val="left"/>
        <w:rPr>
          <w:rFonts w:cs="宋体" w:asciiTheme="minorEastAsia" w:hAnsiTheme="minorEastAsia" w:eastAsiaTheme="minorEastAsia"/>
          <w:color w:val="auto"/>
          <w:kern w:val="2"/>
          <w:sz w:val="28"/>
          <w:szCs w:val="28"/>
        </w:rPr>
      </w:pPr>
      <w:r>
        <w:rPr>
          <w:rFonts w:hint="eastAsia" w:cs="宋体" w:asciiTheme="minorEastAsia" w:hAnsiTheme="minorEastAsia" w:eastAsiaTheme="minorEastAsia"/>
          <w:color w:val="auto"/>
          <w:kern w:val="2"/>
          <w:sz w:val="28"/>
          <w:szCs w:val="28"/>
        </w:rPr>
        <w:t>4、结构鉴定</w:t>
      </w:r>
    </w:p>
    <w:p>
      <w:pPr>
        <w:pStyle w:val="3"/>
        <w:snapToGrid w:val="0"/>
        <w:spacing w:line="520" w:lineRule="exact"/>
        <w:ind w:left="329" w:leftChars="137" w:right="377" w:rightChars="157" w:firstLine="560" w:firstLineChars="200"/>
        <w:jc w:val="left"/>
        <w:rPr>
          <w:rFonts w:cs="宋体" w:asciiTheme="minorEastAsia" w:hAnsiTheme="minorEastAsia" w:eastAsiaTheme="minorEastAsia"/>
          <w:color w:val="auto"/>
          <w:kern w:val="2"/>
          <w:sz w:val="28"/>
          <w:szCs w:val="28"/>
        </w:rPr>
      </w:pPr>
      <w:r>
        <w:rPr>
          <w:rFonts w:cs="宋体" w:asciiTheme="minorEastAsia" w:hAnsiTheme="minorEastAsia" w:eastAsiaTheme="minorEastAsia"/>
          <w:color w:val="auto"/>
          <w:kern w:val="2"/>
          <w:sz w:val="28"/>
          <w:szCs w:val="28"/>
        </w:rPr>
        <w:fldChar w:fldCharType="begin"/>
      </w:r>
      <w:r>
        <w:rPr>
          <w:rFonts w:cs="宋体" w:asciiTheme="minorEastAsia" w:hAnsiTheme="minorEastAsia" w:eastAsiaTheme="minorEastAsia"/>
          <w:color w:val="auto"/>
          <w:kern w:val="2"/>
          <w:sz w:val="28"/>
          <w:szCs w:val="28"/>
        </w:rPr>
        <w:instrText xml:space="preserve"> = 1 \* GB3 </w:instrText>
      </w:r>
      <w:r>
        <w:rPr>
          <w:rFonts w:cs="宋体" w:asciiTheme="minorEastAsia" w:hAnsiTheme="minorEastAsia" w:eastAsiaTheme="minorEastAsia"/>
          <w:color w:val="auto"/>
          <w:kern w:val="2"/>
          <w:sz w:val="28"/>
          <w:szCs w:val="28"/>
        </w:rPr>
        <w:fldChar w:fldCharType="separate"/>
      </w:r>
      <w:r>
        <w:rPr>
          <w:rFonts w:hint="eastAsia" w:cs="宋体" w:asciiTheme="minorEastAsia" w:hAnsiTheme="minorEastAsia" w:eastAsiaTheme="minorEastAsia"/>
          <w:color w:val="auto"/>
          <w:kern w:val="2"/>
          <w:sz w:val="28"/>
          <w:szCs w:val="28"/>
        </w:rPr>
        <w:t>①</w:t>
      </w:r>
      <w:r>
        <w:rPr>
          <w:rFonts w:cs="宋体" w:asciiTheme="minorEastAsia" w:hAnsiTheme="minorEastAsia" w:eastAsiaTheme="minorEastAsia"/>
          <w:color w:val="auto"/>
          <w:kern w:val="2"/>
          <w:sz w:val="28"/>
          <w:szCs w:val="28"/>
        </w:rPr>
        <w:fldChar w:fldCharType="end"/>
      </w:r>
      <w:r>
        <w:rPr>
          <w:rFonts w:hint="eastAsia" w:cs="宋体" w:asciiTheme="minorEastAsia" w:hAnsiTheme="minorEastAsia" w:eastAsiaTheme="minorEastAsia"/>
          <w:color w:val="auto"/>
          <w:kern w:val="2"/>
          <w:sz w:val="28"/>
          <w:szCs w:val="28"/>
        </w:rPr>
        <w:t>鉴定方法简介；</w:t>
      </w:r>
    </w:p>
    <w:p>
      <w:pPr>
        <w:pStyle w:val="3"/>
        <w:snapToGrid w:val="0"/>
        <w:spacing w:line="520" w:lineRule="exact"/>
        <w:ind w:left="329" w:leftChars="137" w:right="377" w:rightChars="157" w:firstLine="560" w:firstLineChars="200"/>
        <w:jc w:val="left"/>
        <w:rPr>
          <w:rFonts w:cs="宋体" w:asciiTheme="minorEastAsia" w:hAnsiTheme="minorEastAsia" w:eastAsiaTheme="minorEastAsia"/>
          <w:color w:val="auto"/>
          <w:kern w:val="2"/>
          <w:sz w:val="28"/>
          <w:szCs w:val="28"/>
        </w:rPr>
      </w:pPr>
      <w:r>
        <w:rPr>
          <w:rFonts w:cs="宋体" w:asciiTheme="minorEastAsia" w:hAnsiTheme="minorEastAsia" w:eastAsiaTheme="minorEastAsia"/>
          <w:color w:val="auto"/>
          <w:kern w:val="2"/>
          <w:sz w:val="28"/>
          <w:szCs w:val="28"/>
        </w:rPr>
        <w:fldChar w:fldCharType="begin"/>
      </w:r>
      <w:r>
        <w:rPr>
          <w:rFonts w:cs="宋体" w:asciiTheme="minorEastAsia" w:hAnsiTheme="minorEastAsia" w:eastAsiaTheme="minorEastAsia"/>
          <w:color w:val="auto"/>
          <w:kern w:val="2"/>
          <w:sz w:val="28"/>
          <w:szCs w:val="28"/>
        </w:rPr>
        <w:instrText xml:space="preserve"> = 2 \* GB3 </w:instrText>
      </w:r>
      <w:r>
        <w:rPr>
          <w:rFonts w:cs="宋体" w:asciiTheme="minorEastAsia" w:hAnsiTheme="minorEastAsia" w:eastAsiaTheme="minorEastAsia"/>
          <w:color w:val="auto"/>
          <w:kern w:val="2"/>
          <w:sz w:val="28"/>
          <w:szCs w:val="28"/>
        </w:rPr>
        <w:fldChar w:fldCharType="separate"/>
      </w:r>
      <w:r>
        <w:rPr>
          <w:rFonts w:hint="eastAsia" w:cs="宋体" w:asciiTheme="minorEastAsia" w:hAnsiTheme="minorEastAsia" w:eastAsiaTheme="minorEastAsia"/>
          <w:color w:val="auto"/>
          <w:kern w:val="2"/>
          <w:sz w:val="28"/>
          <w:szCs w:val="28"/>
        </w:rPr>
        <w:t>②</w:t>
      </w:r>
      <w:r>
        <w:rPr>
          <w:rFonts w:cs="宋体" w:asciiTheme="minorEastAsia" w:hAnsiTheme="minorEastAsia" w:eastAsiaTheme="minorEastAsia"/>
          <w:color w:val="auto"/>
          <w:kern w:val="2"/>
          <w:sz w:val="28"/>
          <w:szCs w:val="28"/>
        </w:rPr>
        <w:fldChar w:fldCharType="end"/>
      </w:r>
      <w:r>
        <w:rPr>
          <w:rFonts w:hint="eastAsia" w:cs="宋体" w:asciiTheme="minorEastAsia" w:hAnsiTheme="minorEastAsia" w:eastAsiaTheme="minorEastAsia"/>
          <w:color w:val="auto"/>
          <w:kern w:val="2"/>
          <w:sz w:val="28"/>
          <w:szCs w:val="28"/>
        </w:rPr>
        <w:t>鉴定结果（包括计算分析和措施评价）；</w:t>
      </w:r>
    </w:p>
    <w:p>
      <w:pPr>
        <w:pStyle w:val="3"/>
        <w:snapToGrid w:val="0"/>
        <w:spacing w:line="520" w:lineRule="exact"/>
        <w:ind w:left="329" w:leftChars="137" w:right="377" w:rightChars="157" w:firstLine="560" w:firstLineChars="200"/>
        <w:jc w:val="left"/>
        <w:rPr>
          <w:rFonts w:cs="宋体" w:asciiTheme="minorEastAsia" w:hAnsiTheme="minorEastAsia" w:eastAsiaTheme="minorEastAsia"/>
          <w:color w:val="auto"/>
          <w:kern w:val="2"/>
          <w:sz w:val="28"/>
          <w:szCs w:val="28"/>
        </w:rPr>
      </w:pPr>
      <w:r>
        <w:rPr>
          <w:rFonts w:cs="宋体" w:asciiTheme="minorEastAsia" w:hAnsiTheme="minorEastAsia" w:eastAsiaTheme="minorEastAsia"/>
          <w:color w:val="auto"/>
          <w:kern w:val="2"/>
          <w:sz w:val="28"/>
          <w:szCs w:val="28"/>
        </w:rPr>
        <w:fldChar w:fldCharType="begin"/>
      </w:r>
      <w:r>
        <w:rPr>
          <w:rFonts w:cs="宋体" w:asciiTheme="minorEastAsia" w:hAnsiTheme="minorEastAsia" w:eastAsiaTheme="minorEastAsia"/>
          <w:color w:val="auto"/>
          <w:kern w:val="2"/>
          <w:sz w:val="28"/>
          <w:szCs w:val="28"/>
        </w:rPr>
        <w:instrText xml:space="preserve"> = 3 \* GB3 </w:instrText>
      </w:r>
      <w:r>
        <w:rPr>
          <w:rFonts w:cs="宋体" w:asciiTheme="minorEastAsia" w:hAnsiTheme="minorEastAsia" w:eastAsiaTheme="minorEastAsia"/>
          <w:color w:val="auto"/>
          <w:kern w:val="2"/>
          <w:sz w:val="28"/>
          <w:szCs w:val="28"/>
        </w:rPr>
        <w:fldChar w:fldCharType="separate"/>
      </w:r>
      <w:r>
        <w:rPr>
          <w:rFonts w:hint="eastAsia" w:cs="宋体" w:asciiTheme="minorEastAsia" w:hAnsiTheme="minorEastAsia" w:eastAsiaTheme="minorEastAsia"/>
          <w:color w:val="auto"/>
          <w:kern w:val="2"/>
          <w:sz w:val="28"/>
          <w:szCs w:val="28"/>
        </w:rPr>
        <w:t>③</w:t>
      </w:r>
      <w:r>
        <w:rPr>
          <w:rFonts w:cs="宋体" w:asciiTheme="minorEastAsia" w:hAnsiTheme="minorEastAsia" w:eastAsiaTheme="minorEastAsia"/>
          <w:color w:val="auto"/>
          <w:kern w:val="2"/>
          <w:sz w:val="28"/>
          <w:szCs w:val="28"/>
        </w:rPr>
        <w:fldChar w:fldCharType="end"/>
      </w:r>
      <w:r>
        <w:rPr>
          <w:rFonts w:hint="eastAsia" w:cs="宋体" w:asciiTheme="minorEastAsia" w:hAnsiTheme="minorEastAsia" w:eastAsiaTheme="minorEastAsia"/>
          <w:color w:val="auto"/>
          <w:kern w:val="2"/>
          <w:sz w:val="28"/>
          <w:szCs w:val="28"/>
        </w:rPr>
        <w:t>鉴定结论</w:t>
      </w:r>
    </w:p>
    <w:p>
      <w:pPr>
        <w:pStyle w:val="3"/>
        <w:snapToGrid w:val="0"/>
        <w:spacing w:line="520" w:lineRule="exact"/>
        <w:ind w:right="377" w:rightChars="157" w:firstLine="560" w:firstLineChars="200"/>
        <w:jc w:val="left"/>
        <w:rPr>
          <w:rFonts w:cs="宋体" w:asciiTheme="minorEastAsia" w:hAnsiTheme="minorEastAsia" w:eastAsiaTheme="minorEastAsia"/>
          <w:color w:val="auto"/>
          <w:kern w:val="2"/>
          <w:sz w:val="28"/>
          <w:szCs w:val="28"/>
        </w:rPr>
      </w:pPr>
      <w:r>
        <w:rPr>
          <w:rFonts w:hint="eastAsia" w:cs="宋体" w:asciiTheme="minorEastAsia" w:hAnsiTheme="minorEastAsia" w:eastAsiaTheme="minorEastAsia"/>
          <w:color w:val="auto"/>
          <w:kern w:val="2"/>
          <w:sz w:val="28"/>
          <w:szCs w:val="28"/>
        </w:rPr>
        <w:t>5、结论及建议</w:t>
      </w:r>
    </w:p>
    <w:p>
      <w:pPr>
        <w:pStyle w:val="3"/>
        <w:snapToGrid w:val="0"/>
        <w:spacing w:line="520" w:lineRule="exact"/>
        <w:ind w:left="329" w:leftChars="137" w:right="377" w:rightChars="157" w:firstLine="560" w:firstLineChars="200"/>
        <w:jc w:val="left"/>
        <w:rPr>
          <w:rFonts w:cs="宋体" w:asciiTheme="minorEastAsia" w:hAnsiTheme="minorEastAsia" w:eastAsiaTheme="minorEastAsia"/>
          <w:color w:val="auto"/>
          <w:kern w:val="2"/>
          <w:sz w:val="28"/>
          <w:szCs w:val="28"/>
        </w:rPr>
      </w:pPr>
      <w:r>
        <w:rPr>
          <w:rFonts w:cs="宋体" w:asciiTheme="minorEastAsia" w:hAnsiTheme="minorEastAsia" w:eastAsiaTheme="minorEastAsia"/>
          <w:color w:val="auto"/>
          <w:kern w:val="2"/>
          <w:sz w:val="28"/>
          <w:szCs w:val="28"/>
        </w:rPr>
        <w:fldChar w:fldCharType="begin"/>
      </w:r>
      <w:r>
        <w:rPr>
          <w:rFonts w:cs="宋体" w:asciiTheme="minorEastAsia" w:hAnsiTheme="minorEastAsia" w:eastAsiaTheme="minorEastAsia"/>
          <w:color w:val="auto"/>
          <w:kern w:val="2"/>
          <w:sz w:val="28"/>
          <w:szCs w:val="28"/>
        </w:rPr>
        <w:instrText xml:space="preserve"> = 1 \* GB3 </w:instrText>
      </w:r>
      <w:r>
        <w:rPr>
          <w:rFonts w:cs="宋体" w:asciiTheme="minorEastAsia" w:hAnsiTheme="minorEastAsia" w:eastAsiaTheme="minorEastAsia"/>
          <w:color w:val="auto"/>
          <w:kern w:val="2"/>
          <w:sz w:val="28"/>
          <w:szCs w:val="28"/>
        </w:rPr>
        <w:fldChar w:fldCharType="separate"/>
      </w:r>
      <w:r>
        <w:rPr>
          <w:rFonts w:hint="eastAsia" w:cs="宋体" w:asciiTheme="minorEastAsia" w:hAnsiTheme="minorEastAsia" w:eastAsiaTheme="minorEastAsia"/>
          <w:color w:val="auto"/>
          <w:kern w:val="2"/>
          <w:sz w:val="28"/>
          <w:szCs w:val="28"/>
        </w:rPr>
        <w:t>①</w:t>
      </w:r>
      <w:r>
        <w:rPr>
          <w:rFonts w:cs="宋体" w:asciiTheme="minorEastAsia" w:hAnsiTheme="minorEastAsia" w:eastAsiaTheme="minorEastAsia"/>
          <w:color w:val="auto"/>
          <w:kern w:val="2"/>
          <w:sz w:val="28"/>
          <w:szCs w:val="28"/>
        </w:rPr>
        <w:fldChar w:fldCharType="end"/>
      </w:r>
      <w:r>
        <w:rPr>
          <w:rFonts w:hint="eastAsia" w:cs="宋体" w:asciiTheme="minorEastAsia" w:hAnsiTheme="minorEastAsia" w:eastAsiaTheme="minorEastAsia"/>
          <w:color w:val="auto"/>
          <w:kern w:val="2"/>
          <w:sz w:val="28"/>
          <w:szCs w:val="28"/>
        </w:rPr>
        <w:t>存在的主要问题；</w:t>
      </w:r>
    </w:p>
    <w:p>
      <w:pPr>
        <w:pStyle w:val="3"/>
        <w:snapToGrid w:val="0"/>
        <w:spacing w:line="520" w:lineRule="exact"/>
        <w:ind w:left="329" w:leftChars="137" w:right="377" w:rightChars="157" w:firstLine="560" w:firstLineChars="200"/>
        <w:jc w:val="left"/>
        <w:rPr>
          <w:rFonts w:cs="宋体" w:asciiTheme="minorEastAsia" w:hAnsiTheme="minorEastAsia" w:eastAsiaTheme="minorEastAsia"/>
          <w:color w:val="auto"/>
          <w:kern w:val="2"/>
          <w:sz w:val="28"/>
          <w:szCs w:val="28"/>
        </w:rPr>
      </w:pPr>
      <w:r>
        <w:rPr>
          <w:rFonts w:cs="宋体" w:asciiTheme="minorEastAsia" w:hAnsiTheme="minorEastAsia" w:eastAsiaTheme="minorEastAsia"/>
          <w:color w:val="auto"/>
          <w:kern w:val="2"/>
          <w:sz w:val="28"/>
          <w:szCs w:val="28"/>
        </w:rPr>
        <w:fldChar w:fldCharType="begin"/>
      </w:r>
      <w:r>
        <w:rPr>
          <w:rFonts w:cs="宋体" w:asciiTheme="minorEastAsia" w:hAnsiTheme="minorEastAsia" w:eastAsiaTheme="minorEastAsia"/>
          <w:color w:val="auto"/>
          <w:kern w:val="2"/>
          <w:sz w:val="28"/>
          <w:szCs w:val="28"/>
        </w:rPr>
        <w:instrText xml:space="preserve"> = 2 \* GB3 </w:instrText>
      </w:r>
      <w:r>
        <w:rPr>
          <w:rFonts w:cs="宋体" w:asciiTheme="minorEastAsia" w:hAnsiTheme="minorEastAsia" w:eastAsiaTheme="minorEastAsia"/>
          <w:color w:val="auto"/>
          <w:kern w:val="2"/>
          <w:sz w:val="28"/>
          <w:szCs w:val="28"/>
        </w:rPr>
        <w:fldChar w:fldCharType="separate"/>
      </w:r>
      <w:r>
        <w:rPr>
          <w:rFonts w:hint="eastAsia" w:cs="宋体" w:asciiTheme="minorEastAsia" w:hAnsiTheme="minorEastAsia" w:eastAsiaTheme="minorEastAsia"/>
          <w:color w:val="auto"/>
          <w:kern w:val="2"/>
          <w:sz w:val="28"/>
          <w:szCs w:val="28"/>
        </w:rPr>
        <w:t>②</w:t>
      </w:r>
      <w:r>
        <w:rPr>
          <w:rFonts w:cs="宋体" w:asciiTheme="minorEastAsia" w:hAnsiTheme="minorEastAsia" w:eastAsiaTheme="minorEastAsia"/>
          <w:color w:val="auto"/>
          <w:kern w:val="2"/>
          <w:sz w:val="28"/>
          <w:szCs w:val="28"/>
        </w:rPr>
        <w:fldChar w:fldCharType="end"/>
      </w:r>
      <w:r>
        <w:rPr>
          <w:rFonts w:hint="eastAsia" w:cs="宋体" w:asciiTheme="minorEastAsia" w:hAnsiTheme="minorEastAsia" w:eastAsiaTheme="minorEastAsia"/>
          <w:color w:val="auto"/>
          <w:kern w:val="2"/>
          <w:sz w:val="28"/>
          <w:szCs w:val="28"/>
        </w:rPr>
        <w:t>处理意见；</w:t>
      </w:r>
    </w:p>
    <w:p>
      <w:pPr>
        <w:pStyle w:val="3"/>
        <w:snapToGrid w:val="0"/>
        <w:spacing w:line="520" w:lineRule="exact"/>
        <w:ind w:left="329" w:leftChars="137" w:right="377" w:rightChars="157" w:firstLine="560" w:firstLineChars="200"/>
        <w:jc w:val="left"/>
        <w:rPr>
          <w:rFonts w:hint="eastAsia" w:cs="宋体" w:asciiTheme="minorEastAsia" w:hAnsiTheme="minorEastAsia" w:eastAsiaTheme="minorEastAsia"/>
          <w:color w:val="auto"/>
          <w:kern w:val="2"/>
          <w:sz w:val="28"/>
          <w:szCs w:val="28"/>
        </w:rPr>
      </w:pPr>
      <w:r>
        <w:rPr>
          <w:rFonts w:cs="宋体" w:asciiTheme="minorEastAsia" w:hAnsiTheme="minorEastAsia" w:eastAsiaTheme="minorEastAsia"/>
          <w:color w:val="auto"/>
          <w:kern w:val="2"/>
          <w:sz w:val="28"/>
          <w:szCs w:val="28"/>
        </w:rPr>
        <w:fldChar w:fldCharType="begin"/>
      </w:r>
      <w:r>
        <w:rPr>
          <w:rFonts w:cs="宋体" w:asciiTheme="minorEastAsia" w:hAnsiTheme="minorEastAsia" w:eastAsiaTheme="minorEastAsia"/>
          <w:color w:val="auto"/>
          <w:kern w:val="2"/>
          <w:sz w:val="28"/>
          <w:szCs w:val="28"/>
        </w:rPr>
        <w:instrText xml:space="preserve"> = 3 \* GB3 </w:instrText>
      </w:r>
      <w:r>
        <w:rPr>
          <w:rFonts w:cs="宋体" w:asciiTheme="minorEastAsia" w:hAnsiTheme="minorEastAsia" w:eastAsiaTheme="minorEastAsia"/>
          <w:color w:val="auto"/>
          <w:kern w:val="2"/>
          <w:sz w:val="28"/>
          <w:szCs w:val="28"/>
        </w:rPr>
        <w:fldChar w:fldCharType="separate"/>
      </w:r>
      <w:r>
        <w:rPr>
          <w:rFonts w:hint="eastAsia" w:cs="宋体" w:asciiTheme="minorEastAsia" w:hAnsiTheme="minorEastAsia" w:eastAsiaTheme="minorEastAsia"/>
          <w:color w:val="auto"/>
          <w:kern w:val="2"/>
          <w:sz w:val="28"/>
          <w:szCs w:val="28"/>
        </w:rPr>
        <w:t>③</w:t>
      </w:r>
      <w:r>
        <w:rPr>
          <w:rFonts w:cs="宋体" w:asciiTheme="minorEastAsia" w:hAnsiTheme="minorEastAsia" w:eastAsiaTheme="minorEastAsia"/>
          <w:color w:val="auto"/>
          <w:kern w:val="2"/>
          <w:sz w:val="28"/>
          <w:szCs w:val="28"/>
        </w:rPr>
        <w:fldChar w:fldCharType="end"/>
      </w:r>
      <w:r>
        <w:rPr>
          <w:rFonts w:hint="eastAsia" w:cs="宋体" w:asciiTheme="minorEastAsia" w:hAnsiTheme="minorEastAsia" w:eastAsiaTheme="minorEastAsia"/>
          <w:color w:val="auto"/>
          <w:kern w:val="2"/>
          <w:sz w:val="28"/>
          <w:szCs w:val="28"/>
        </w:rPr>
        <w:t>其它问题。</w:t>
      </w:r>
    </w:p>
    <w:p>
      <w:pPr>
        <w:pStyle w:val="3"/>
        <w:snapToGrid w:val="0"/>
        <w:spacing w:line="520" w:lineRule="exact"/>
        <w:ind w:right="377" w:rightChars="157" w:firstLine="955" w:firstLineChars="398"/>
        <w:jc w:val="left"/>
        <w:rPr>
          <w:rFonts w:hint="eastAsia" w:cs="宋体" w:asciiTheme="minorEastAsia" w:hAnsiTheme="minorEastAsia" w:eastAsiaTheme="minorEastAsia"/>
          <w:color w:val="auto"/>
          <w:kern w:val="2"/>
          <w:sz w:val="28"/>
          <w:szCs w:val="28"/>
          <w:lang w:val="en-US" w:eastAsia="zh-CN"/>
        </w:rPr>
      </w:pPr>
      <w:r>
        <w:rPr>
          <w:rFonts w:hint="eastAsia" w:ascii="宋体" w:hAnsi="宋体" w:cs="宋体" w:eastAsiaTheme="minorEastAsia"/>
          <w:color w:val="000000" w:themeColor="text1"/>
          <w14:textFill>
            <w14:solidFill>
              <w14:schemeClr w14:val="tx1"/>
            </w14:solidFill>
          </w14:textFill>
        </w:rPr>
        <w:t>④</w:t>
      </w:r>
      <w:r>
        <w:rPr>
          <w:rFonts w:hint="eastAsia" w:cs="宋体" w:asciiTheme="minorEastAsia" w:hAnsiTheme="minorEastAsia" w:eastAsiaTheme="minorEastAsia"/>
          <w:color w:val="auto"/>
          <w:kern w:val="2"/>
          <w:sz w:val="28"/>
          <w:szCs w:val="28"/>
          <w:lang w:val="en-US" w:eastAsia="zh-CN"/>
        </w:rPr>
        <w:t>房屋未来使用用途：设备机房</w:t>
      </w:r>
    </w:p>
    <w:p>
      <w:pPr>
        <w:pStyle w:val="3"/>
        <w:snapToGrid w:val="0"/>
        <w:spacing w:line="520" w:lineRule="exact"/>
        <w:ind w:left="0" w:leftChars="0" w:right="377" w:rightChars="157" w:firstLine="560" w:firstLineChars="200"/>
        <w:jc w:val="left"/>
        <w:rPr>
          <w:rFonts w:cs="宋体" w:asciiTheme="minorEastAsia" w:hAnsiTheme="minorEastAsia" w:eastAsiaTheme="minorEastAsia"/>
          <w:color w:val="auto"/>
          <w:kern w:val="2"/>
          <w:sz w:val="28"/>
          <w:szCs w:val="28"/>
        </w:rPr>
      </w:pPr>
      <w:r>
        <w:rPr>
          <w:rFonts w:hint="eastAsia" w:cs="宋体" w:asciiTheme="minorEastAsia" w:hAnsiTheme="minorEastAsia" w:eastAsiaTheme="minorEastAsia"/>
          <w:color w:val="auto"/>
          <w:kern w:val="2"/>
          <w:sz w:val="28"/>
          <w:szCs w:val="28"/>
        </w:rPr>
        <w:t>6、附件</w:t>
      </w:r>
    </w:p>
    <w:p>
      <w:pPr>
        <w:pStyle w:val="3"/>
        <w:snapToGrid w:val="0"/>
        <w:spacing w:line="520" w:lineRule="exact"/>
        <w:ind w:left="329" w:leftChars="137" w:right="377" w:rightChars="157" w:firstLine="560" w:firstLineChars="200"/>
        <w:jc w:val="left"/>
        <w:rPr>
          <w:rFonts w:cs="宋体" w:asciiTheme="minorEastAsia" w:hAnsiTheme="minorEastAsia" w:eastAsiaTheme="minorEastAsia"/>
          <w:color w:val="auto"/>
          <w:kern w:val="2"/>
          <w:sz w:val="28"/>
          <w:szCs w:val="28"/>
        </w:rPr>
      </w:pPr>
      <w:r>
        <w:rPr>
          <w:rFonts w:cs="宋体" w:asciiTheme="minorEastAsia" w:hAnsiTheme="minorEastAsia" w:eastAsiaTheme="minorEastAsia"/>
          <w:color w:val="auto"/>
          <w:kern w:val="2"/>
          <w:sz w:val="28"/>
          <w:szCs w:val="28"/>
        </w:rPr>
        <w:fldChar w:fldCharType="begin"/>
      </w:r>
      <w:r>
        <w:rPr>
          <w:rFonts w:cs="宋体" w:asciiTheme="minorEastAsia" w:hAnsiTheme="minorEastAsia" w:eastAsiaTheme="minorEastAsia"/>
          <w:color w:val="auto"/>
          <w:kern w:val="2"/>
          <w:sz w:val="28"/>
          <w:szCs w:val="28"/>
        </w:rPr>
        <w:instrText xml:space="preserve"> = 1 \* GB3 </w:instrText>
      </w:r>
      <w:r>
        <w:rPr>
          <w:rFonts w:cs="宋体" w:asciiTheme="minorEastAsia" w:hAnsiTheme="minorEastAsia" w:eastAsiaTheme="minorEastAsia"/>
          <w:color w:val="auto"/>
          <w:kern w:val="2"/>
          <w:sz w:val="28"/>
          <w:szCs w:val="28"/>
        </w:rPr>
        <w:fldChar w:fldCharType="separate"/>
      </w:r>
      <w:r>
        <w:rPr>
          <w:rFonts w:cs="宋体" w:asciiTheme="minorEastAsia" w:hAnsiTheme="minorEastAsia" w:eastAsiaTheme="minorEastAsia"/>
          <w:color w:val="auto"/>
          <w:kern w:val="2"/>
          <w:sz w:val="28"/>
          <w:szCs w:val="28"/>
        </w:rPr>
        <w:t>①</w:t>
      </w:r>
      <w:r>
        <w:rPr>
          <w:rFonts w:cs="宋体" w:asciiTheme="minorEastAsia" w:hAnsiTheme="minorEastAsia" w:eastAsiaTheme="minorEastAsia"/>
          <w:color w:val="auto"/>
          <w:kern w:val="2"/>
          <w:sz w:val="28"/>
          <w:szCs w:val="28"/>
        </w:rPr>
        <w:fldChar w:fldCharType="end"/>
      </w:r>
      <w:r>
        <w:rPr>
          <w:rFonts w:hint="eastAsia" w:cs="宋体" w:asciiTheme="minorEastAsia" w:hAnsiTheme="minorEastAsia" w:eastAsiaTheme="minorEastAsia"/>
          <w:color w:val="auto"/>
          <w:kern w:val="2"/>
          <w:sz w:val="28"/>
          <w:szCs w:val="28"/>
        </w:rPr>
        <w:t>工程照片；</w:t>
      </w:r>
      <w:r>
        <w:rPr>
          <w:rFonts w:cs="宋体" w:asciiTheme="minorEastAsia" w:hAnsiTheme="minorEastAsia" w:eastAsiaTheme="minorEastAsia"/>
          <w:color w:val="auto"/>
          <w:kern w:val="2"/>
          <w:sz w:val="28"/>
          <w:szCs w:val="28"/>
        </w:rPr>
        <w:fldChar w:fldCharType="begin"/>
      </w:r>
      <w:r>
        <w:rPr>
          <w:rFonts w:cs="宋体" w:asciiTheme="minorEastAsia" w:hAnsiTheme="minorEastAsia" w:eastAsiaTheme="minorEastAsia"/>
          <w:color w:val="auto"/>
          <w:kern w:val="2"/>
          <w:sz w:val="28"/>
          <w:szCs w:val="28"/>
        </w:rPr>
        <w:instrText xml:space="preserve"> = 2 \* GB3 </w:instrText>
      </w:r>
      <w:r>
        <w:rPr>
          <w:rFonts w:cs="宋体" w:asciiTheme="minorEastAsia" w:hAnsiTheme="minorEastAsia" w:eastAsiaTheme="minorEastAsia"/>
          <w:color w:val="auto"/>
          <w:kern w:val="2"/>
          <w:sz w:val="28"/>
          <w:szCs w:val="28"/>
        </w:rPr>
        <w:fldChar w:fldCharType="separate"/>
      </w:r>
      <w:r>
        <w:rPr>
          <w:rFonts w:cs="宋体" w:asciiTheme="minorEastAsia" w:hAnsiTheme="minorEastAsia" w:eastAsiaTheme="minorEastAsia"/>
          <w:color w:val="auto"/>
          <w:kern w:val="2"/>
          <w:sz w:val="28"/>
          <w:szCs w:val="28"/>
        </w:rPr>
        <w:t>②</w:t>
      </w:r>
      <w:r>
        <w:rPr>
          <w:rFonts w:cs="宋体" w:asciiTheme="minorEastAsia" w:hAnsiTheme="minorEastAsia" w:eastAsiaTheme="minorEastAsia"/>
          <w:color w:val="auto"/>
          <w:kern w:val="2"/>
          <w:sz w:val="28"/>
          <w:szCs w:val="28"/>
        </w:rPr>
        <w:fldChar w:fldCharType="end"/>
      </w:r>
      <w:r>
        <w:rPr>
          <w:rFonts w:hint="eastAsia" w:cs="宋体" w:asciiTheme="minorEastAsia" w:hAnsiTheme="minorEastAsia" w:eastAsiaTheme="minorEastAsia"/>
          <w:color w:val="auto"/>
          <w:kern w:val="2"/>
          <w:sz w:val="28"/>
          <w:szCs w:val="28"/>
        </w:rPr>
        <w:t>附图；</w:t>
      </w:r>
      <w:r>
        <w:rPr>
          <w:rFonts w:cs="宋体" w:asciiTheme="minorEastAsia" w:hAnsiTheme="minorEastAsia" w:eastAsiaTheme="minorEastAsia"/>
          <w:color w:val="auto"/>
          <w:kern w:val="2"/>
          <w:sz w:val="28"/>
          <w:szCs w:val="28"/>
        </w:rPr>
        <w:fldChar w:fldCharType="begin"/>
      </w:r>
      <w:r>
        <w:rPr>
          <w:rFonts w:cs="宋体" w:asciiTheme="minorEastAsia" w:hAnsiTheme="minorEastAsia" w:eastAsiaTheme="minorEastAsia"/>
          <w:color w:val="auto"/>
          <w:kern w:val="2"/>
          <w:sz w:val="28"/>
          <w:szCs w:val="28"/>
        </w:rPr>
        <w:instrText xml:space="preserve"> = 3 \* GB3 </w:instrText>
      </w:r>
      <w:r>
        <w:rPr>
          <w:rFonts w:cs="宋体" w:asciiTheme="minorEastAsia" w:hAnsiTheme="minorEastAsia" w:eastAsiaTheme="minorEastAsia"/>
          <w:color w:val="auto"/>
          <w:kern w:val="2"/>
          <w:sz w:val="28"/>
          <w:szCs w:val="28"/>
        </w:rPr>
        <w:fldChar w:fldCharType="separate"/>
      </w:r>
      <w:r>
        <w:rPr>
          <w:rFonts w:hint="eastAsia" w:cs="宋体" w:asciiTheme="minorEastAsia" w:hAnsiTheme="minorEastAsia" w:eastAsiaTheme="minorEastAsia"/>
          <w:color w:val="auto"/>
          <w:kern w:val="2"/>
          <w:sz w:val="28"/>
          <w:szCs w:val="28"/>
        </w:rPr>
        <w:t>③</w:t>
      </w:r>
      <w:r>
        <w:rPr>
          <w:rFonts w:cs="宋体" w:asciiTheme="minorEastAsia" w:hAnsiTheme="minorEastAsia" w:eastAsiaTheme="minorEastAsia"/>
          <w:color w:val="auto"/>
          <w:kern w:val="2"/>
          <w:sz w:val="28"/>
          <w:szCs w:val="28"/>
        </w:rPr>
        <w:fldChar w:fldCharType="end"/>
      </w:r>
      <w:r>
        <w:rPr>
          <w:rFonts w:hint="eastAsia" w:cs="宋体" w:asciiTheme="minorEastAsia" w:hAnsiTheme="minorEastAsia" w:eastAsiaTheme="minorEastAsia"/>
          <w:color w:val="auto"/>
          <w:kern w:val="2"/>
          <w:sz w:val="28"/>
          <w:szCs w:val="28"/>
        </w:rPr>
        <w:t>原始记录。</w:t>
      </w:r>
    </w:p>
    <w:p>
      <w:pPr>
        <w:adjustRightInd w:val="0"/>
        <w:snapToGrid w:val="0"/>
        <w:spacing w:line="440" w:lineRule="exact"/>
        <w:ind w:left="0" w:leftChars="0" w:firstLine="0" w:firstLineChars="0"/>
        <w:rPr>
          <w:rFonts w:ascii="宋体" w:hAnsi="宋体" w:eastAsia="宋体" w:cs="宋体"/>
          <w:color w:val="auto"/>
          <w:sz w:val="28"/>
          <w:szCs w:val="28"/>
        </w:rPr>
      </w:pPr>
      <w:r>
        <w:rPr>
          <w:rFonts w:hint="eastAsia" w:ascii="宋体" w:hAnsi="宋体" w:eastAsia="宋体" w:cs="宋体"/>
          <w:color w:val="auto"/>
          <w:sz w:val="28"/>
          <w:szCs w:val="28"/>
          <w:lang w:eastAsia="zh-CN"/>
        </w:rPr>
        <w:t>六</w:t>
      </w:r>
      <w:r>
        <w:rPr>
          <w:rFonts w:hint="eastAsia" w:ascii="宋体" w:hAnsi="宋体" w:eastAsia="宋体" w:cs="宋体"/>
          <w:color w:val="auto"/>
          <w:sz w:val="28"/>
          <w:szCs w:val="28"/>
        </w:rPr>
        <w:t>、投标人的资格要求：</w:t>
      </w:r>
    </w:p>
    <w:p>
      <w:pPr>
        <w:adjustRightInd w:val="0"/>
        <w:snapToGrid w:val="0"/>
        <w:spacing w:line="440" w:lineRule="exact"/>
        <w:ind w:firstLine="560"/>
        <w:rPr>
          <w:rFonts w:eastAsia="宋体"/>
          <w:color w:val="auto"/>
          <w:kern w:val="2"/>
          <w:sz w:val="28"/>
          <w:szCs w:val="28"/>
        </w:rPr>
      </w:pPr>
      <w:r>
        <w:rPr>
          <w:rFonts w:hint="eastAsia" w:ascii="宋体" w:hAnsi="宋体" w:eastAsia="宋体" w:cs="宋体"/>
          <w:color w:val="auto"/>
          <w:sz w:val="28"/>
          <w:szCs w:val="28"/>
        </w:rPr>
        <w:t>1.</w:t>
      </w:r>
      <w:r>
        <w:rPr>
          <w:rFonts w:hint="eastAsia" w:ascii="宋体" w:hAnsi="宋体" w:eastAsia="宋体" w:cs="宋体"/>
          <w:color w:val="auto"/>
          <w:sz w:val="28"/>
          <w:szCs w:val="28"/>
          <w:lang w:val="en-US" w:eastAsia="zh-CN"/>
        </w:rPr>
        <w:t xml:space="preserve"> </w:t>
      </w:r>
      <w:r>
        <w:rPr>
          <w:rFonts w:eastAsia="宋体"/>
          <w:color w:val="auto"/>
          <w:kern w:val="2"/>
          <w:sz w:val="28"/>
          <w:szCs w:val="28"/>
        </w:rPr>
        <w:t>投标人资质等级要求</w:t>
      </w:r>
    </w:p>
    <w:p>
      <w:pPr>
        <w:pStyle w:val="4"/>
        <w:spacing w:before="0" w:beforeAutospacing="0" w:after="0" w:afterAutospacing="0" w:line="440" w:lineRule="exact"/>
        <w:ind w:firstLine="509" w:firstLineChars="182"/>
        <w:rPr>
          <w:rFonts w:eastAsia="宋体"/>
          <w:color w:val="auto"/>
          <w:kern w:val="2"/>
          <w:sz w:val="28"/>
          <w:szCs w:val="28"/>
        </w:rPr>
      </w:pPr>
      <w:r>
        <w:rPr>
          <w:rFonts w:eastAsia="宋体"/>
          <w:color w:val="auto"/>
          <w:kern w:val="2"/>
          <w:sz w:val="28"/>
          <w:szCs w:val="28"/>
        </w:rPr>
        <w:t>（1）具有独立企业法人资格</w:t>
      </w:r>
      <w:r>
        <w:rPr>
          <w:rFonts w:hint="eastAsia" w:eastAsia="宋体"/>
          <w:color w:val="auto"/>
          <w:kern w:val="2"/>
          <w:sz w:val="28"/>
          <w:szCs w:val="28"/>
        </w:rPr>
        <w:t>；</w:t>
      </w:r>
    </w:p>
    <w:p>
      <w:pPr>
        <w:pStyle w:val="4"/>
        <w:spacing w:before="0" w:beforeAutospacing="0" w:after="0" w:afterAutospacing="0" w:line="440" w:lineRule="exact"/>
        <w:ind w:firstLine="509" w:firstLineChars="182"/>
        <w:rPr>
          <w:rFonts w:eastAsia="宋体"/>
          <w:color w:val="auto"/>
          <w:kern w:val="2"/>
          <w:sz w:val="28"/>
          <w:szCs w:val="28"/>
        </w:rPr>
      </w:pPr>
      <w:r>
        <w:rPr>
          <w:rFonts w:eastAsia="宋体"/>
          <w:color w:val="auto"/>
          <w:kern w:val="2"/>
          <w:sz w:val="28"/>
          <w:szCs w:val="28"/>
        </w:rPr>
        <w:t>（2）</w:t>
      </w:r>
      <w:r>
        <w:rPr>
          <w:rFonts w:eastAsia="宋体"/>
          <w:color w:val="auto"/>
          <w:sz w:val="28"/>
          <w:szCs w:val="28"/>
        </w:rPr>
        <w:t>具有相应技术、设备、经济能力和良好的信誉</w:t>
      </w:r>
      <w:r>
        <w:rPr>
          <w:rFonts w:hint="eastAsia" w:eastAsia="宋体"/>
          <w:color w:val="auto"/>
          <w:sz w:val="28"/>
          <w:szCs w:val="28"/>
        </w:rPr>
        <w:t>；</w:t>
      </w:r>
    </w:p>
    <w:p>
      <w:pPr>
        <w:pStyle w:val="7"/>
        <w:snapToGrid w:val="0"/>
        <w:spacing w:line="440" w:lineRule="exact"/>
        <w:ind w:left="480" w:leftChars="200" w:firstLine="0" w:firstLineChars="0"/>
        <w:jc w:val="left"/>
        <w:rPr>
          <w:rFonts w:ascii="宋体" w:hAnsi="宋体" w:eastAsia="宋体" w:cs="宋体"/>
          <w:color w:val="auto"/>
          <w:sz w:val="28"/>
          <w:szCs w:val="28"/>
        </w:rPr>
      </w:pPr>
      <w:r>
        <w:rPr>
          <w:rFonts w:ascii="宋体" w:hAnsi="宋体" w:eastAsia="宋体" w:cs="宋体"/>
          <w:color w:val="auto"/>
          <w:sz w:val="28"/>
          <w:szCs w:val="28"/>
        </w:rPr>
        <w:t>（3）</w:t>
      </w:r>
      <w:r>
        <w:rPr>
          <w:rFonts w:hint="eastAsia" w:ascii="宋体" w:hAnsi="宋体" w:eastAsia="宋体" w:cs="宋体"/>
          <w:color w:val="auto"/>
          <w:sz w:val="28"/>
          <w:szCs w:val="28"/>
        </w:rPr>
        <w:t>投标人应经徐州市住房和城乡建设局备案；</w:t>
      </w:r>
    </w:p>
    <w:p>
      <w:pPr>
        <w:pStyle w:val="7"/>
        <w:snapToGrid w:val="0"/>
        <w:spacing w:line="440" w:lineRule="exact"/>
        <w:ind w:left="480" w:leftChars="200" w:firstLine="0" w:firstLineChars="0"/>
        <w:jc w:val="left"/>
        <w:rPr>
          <w:rFonts w:hint="eastAsia" w:ascii="宋体" w:hAnsi="宋体" w:eastAsia="宋体" w:cs="宋体"/>
          <w:color w:val="auto"/>
          <w:sz w:val="28"/>
          <w:szCs w:val="28"/>
        </w:rPr>
      </w:pPr>
      <w:r>
        <w:rPr>
          <w:rFonts w:hint="eastAsia" w:ascii="宋体" w:hAnsi="宋体" w:eastAsia="宋体" w:cs="宋体"/>
          <w:color w:val="auto"/>
          <w:sz w:val="28"/>
          <w:szCs w:val="28"/>
        </w:rPr>
        <w:t>（4）投标人自201</w:t>
      </w:r>
      <w:r>
        <w:rPr>
          <w:rFonts w:hint="eastAsia" w:ascii="宋体" w:hAnsi="宋体" w:eastAsia="宋体" w:cs="宋体"/>
          <w:color w:val="auto"/>
          <w:sz w:val="28"/>
          <w:szCs w:val="28"/>
          <w:lang w:val="en-US" w:eastAsia="zh-CN"/>
        </w:rPr>
        <w:t>7</w:t>
      </w:r>
      <w:r>
        <w:rPr>
          <w:rFonts w:hint="eastAsia" w:ascii="宋体" w:hAnsi="宋体" w:eastAsia="宋体" w:cs="宋体"/>
          <w:color w:val="auto"/>
          <w:sz w:val="28"/>
          <w:szCs w:val="28"/>
        </w:rPr>
        <w:t>年</w:t>
      </w:r>
      <w:r>
        <w:rPr>
          <w:rFonts w:hint="eastAsia" w:ascii="宋体" w:hAnsi="宋体" w:eastAsia="宋体" w:cs="宋体"/>
          <w:color w:val="auto"/>
          <w:sz w:val="28"/>
          <w:szCs w:val="28"/>
          <w:lang w:val="en-US" w:eastAsia="zh-CN"/>
        </w:rPr>
        <w:t>5</w:t>
      </w:r>
      <w:r>
        <w:rPr>
          <w:rFonts w:hint="eastAsia" w:ascii="宋体" w:hAnsi="宋体" w:eastAsia="宋体" w:cs="宋体"/>
          <w:color w:val="auto"/>
          <w:sz w:val="28"/>
          <w:szCs w:val="28"/>
        </w:rPr>
        <w:t>月以来整栋鉴定项目不少于</w:t>
      </w:r>
      <w:r>
        <w:rPr>
          <w:rFonts w:hint="eastAsia" w:ascii="宋体" w:hAnsi="宋体" w:eastAsia="宋体" w:cs="宋体"/>
          <w:color w:val="auto"/>
          <w:sz w:val="28"/>
          <w:szCs w:val="28"/>
          <w:lang w:val="en-US" w:eastAsia="zh-CN"/>
        </w:rPr>
        <w:t>3</w:t>
      </w:r>
      <w:r>
        <w:rPr>
          <w:rFonts w:hint="eastAsia" w:ascii="宋体" w:hAnsi="宋体" w:eastAsia="宋体" w:cs="宋体"/>
          <w:color w:val="auto"/>
          <w:sz w:val="28"/>
          <w:szCs w:val="28"/>
        </w:rPr>
        <w:t>项。</w:t>
      </w:r>
    </w:p>
    <w:p>
      <w:pPr>
        <w:adjustRightInd w:val="0"/>
        <w:snapToGrid w:val="0"/>
        <w:spacing w:line="440" w:lineRule="exact"/>
        <w:ind w:firstLine="560"/>
        <w:rPr>
          <w:rFonts w:ascii="宋体" w:hAnsi="宋体" w:eastAsia="宋体" w:cs="宋体"/>
          <w:color w:val="auto"/>
          <w:sz w:val="28"/>
          <w:szCs w:val="28"/>
        </w:rPr>
      </w:pPr>
      <w:r>
        <w:rPr>
          <w:rFonts w:hint="eastAsia" w:ascii="宋体" w:hAnsi="宋体" w:eastAsia="宋体" w:cs="宋体"/>
          <w:color w:val="auto"/>
          <w:sz w:val="28"/>
          <w:szCs w:val="28"/>
        </w:rPr>
        <w:t>说明：</w:t>
      </w:r>
    </w:p>
    <w:p>
      <w:pPr>
        <w:adjustRightInd w:val="0"/>
        <w:snapToGrid w:val="0"/>
        <w:spacing w:line="440" w:lineRule="exact"/>
        <w:ind w:firstLine="840" w:firstLineChars="300"/>
        <w:rPr>
          <w:rFonts w:hint="eastAsia" w:ascii="宋体" w:hAnsi="宋体" w:eastAsia="宋体" w:cs="宋体"/>
          <w:color w:val="auto"/>
          <w:sz w:val="28"/>
          <w:szCs w:val="28"/>
        </w:rPr>
      </w:pPr>
      <w:r>
        <w:rPr>
          <w:rFonts w:hint="eastAsia" w:ascii="宋体" w:hAnsi="宋体" w:eastAsia="宋体" w:cs="宋体"/>
          <w:color w:val="auto"/>
          <w:sz w:val="28"/>
          <w:szCs w:val="28"/>
        </w:rPr>
        <w:t>1.本项目不接受联合体参与</w:t>
      </w:r>
      <w:r>
        <w:rPr>
          <w:rFonts w:hint="eastAsia" w:ascii="宋体" w:hAnsi="宋体" w:eastAsia="宋体" w:cs="宋体"/>
          <w:color w:val="auto"/>
          <w:sz w:val="28"/>
          <w:szCs w:val="28"/>
          <w:lang w:eastAsia="zh-CN"/>
        </w:rPr>
        <w:t>投标</w:t>
      </w:r>
      <w:r>
        <w:rPr>
          <w:rFonts w:hint="eastAsia" w:ascii="宋体" w:hAnsi="宋体" w:eastAsia="宋体" w:cs="宋体"/>
          <w:color w:val="auto"/>
          <w:sz w:val="28"/>
          <w:szCs w:val="28"/>
        </w:rPr>
        <w:t>。</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FD6FAF"/>
    <w:rsid w:val="18127743"/>
    <w:rsid w:val="25273F25"/>
    <w:rsid w:val="39C972E7"/>
    <w:rsid w:val="589A28FB"/>
    <w:rsid w:val="58FD6FAF"/>
    <w:rsid w:val="78D220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274" w:lineRule="auto"/>
      <w:ind w:firstLine="200" w:firstLineChars="200"/>
      <w:jc w:val="both"/>
    </w:pPr>
    <w:rPr>
      <w:rFonts w:ascii="仿宋_GB2312" w:hAnsi="Calibri" w:eastAsia="仿宋_GB2312" w:cs="Times New Roman"/>
      <w:kern w:val="2"/>
      <w:sz w:val="24"/>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99"/>
    <w:pPr>
      <w:spacing w:after="120"/>
    </w:pPr>
    <w:rPr>
      <w:rFonts w:ascii="Calibri" w:eastAsia="宋体"/>
      <w:kern w:val="0"/>
    </w:rPr>
  </w:style>
  <w:style w:type="paragraph" w:styleId="3">
    <w:name w:val="Body Text Indent 2"/>
    <w:basedOn w:val="1"/>
    <w:qFormat/>
    <w:uiPriority w:val="99"/>
    <w:pPr>
      <w:spacing w:line="10" w:lineRule="atLeast"/>
      <w:ind w:firstLine="475" w:firstLineChars="198"/>
    </w:pPr>
    <w:rPr>
      <w:rFonts w:ascii="Calibri" w:eastAsia="宋体"/>
      <w:kern w:val="0"/>
    </w:rPr>
  </w:style>
  <w:style w:type="paragraph" w:styleId="4">
    <w:name w:val="Normal (Web)"/>
    <w:basedOn w:val="1"/>
    <w:qFormat/>
    <w:uiPriority w:val="0"/>
    <w:pPr>
      <w:widowControl/>
      <w:spacing w:before="100" w:beforeAutospacing="1" w:after="100" w:afterAutospacing="1"/>
      <w:jc w:val="left"/>
    </w:pPr>
    <w:rPr>
      <w:rFonts w:ascii="宋体" w:hAnsi="宋体" w:cs="宋体"/>
      <w:kern w:val="0"/>
    </w:rPr>
  </w:style>
  <w:style w:type="paragraph" w:styleId="7">
    <w:name w:val="List Paragraph"/>
    <w:basedOn w:val="1"/>
    <w:qFormat/>
    <w:uiPriority w:val="0"/>
    <w:pPr>
      <w:ind w:firstLine="420"/>
    </w:pPr>
    <w:rPr>
      <w:rFonts w:asciiTheme="minorHAnsi" w:hAnsiTheme="minorHAnsi" w:eastAsiaTheme="minorEastAsia" w:cstheme="minorBidi"/>
      <w:sz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166</TotalTime>
  <ScaleCrop>false</ScaleCrop>
  <LinksUpToDate>false</LinksUpToDate>
  <CharactersWithSpaces>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2020-06-11T03:07:00Z</dcterms:created>
  <dc:creator>Administrator</dc:creator>
  <cp:lastModifiedBy>Administrator</cp:lastModifiedBy>
  <dcterms:modified xsi:type="dcterms:W3CDTF">2020-06-12T02:13:43Z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